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02EAD6" w14:textId="77777777" w:rsidR="004B2C31" w:rsidRDefault="004B2C31">
      <w:pPr>
        <w:rPr>
          <w:rFonts w:ascii="Arial Narrow" w:hAnsi="Arial Narrow" w:cs="Arial"/>
          <w:sz w:val="24"/>
          <w:szCs w:val="24"/>
        </w:rPr>
      </w:pPr>
    </w:p>
    <w:p w14:paraId="1FF7D515" w14:textId="77777777" w:rsidR="004B2C31" w:rsidRDefault="00725EFC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8CB072" wp14:editId="7C59D37C">
                <wp:simplePos x="0" y="0"/>
                <wp:positionH relativeFrom="column">
                  <wp:posOffset>5187950</wp:posOffset>
                </wp:positionH>
                <wp:positionV relativeFrom="paragraph">
                  <wp:posOffset>-78105</wp:posOffset>
                </wp:positionV>
                <wp:extent cx="248285" cy="211455"/>
                <wp:effectExtent l="0" t="0" r="18415" b="17780"/>
                <wp:wrapNone/>
                <wp:docPr id="1940022879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1" cy="211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66F3778" id="Rectángulo 1" o:spid="_x0000_s1026" style="position:absolute;margin-left:408.5pt;margin-top:-6.15pt;width:19.55pt;height:16.6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" fillcolor="white [3201]" strokecolor="black [3200]" strokeweight="2pt"/>
            </w:pict>
          </mc:Fallback>
        </mc:AlternateContent>
      </w:r>
      <w:r>
        <w:rPr>
          <w:rFonts w:ascii="Arial Narrow" w:hAnsi="Arial Narrow"/>
          <w:noProof/>
          <w:sz w:val="22"/>
          <w:szCs w:val="22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134697" wp14:editId="0787E327">
                <wp:simplePos x="0" y="0"/>
                <wp:positionH relativeFrom="column">
                  <wp:posOffset>1360170</wp:posOffset>
                </wp:positionH>
                <wp:positionV relativeFrom="paragraph">
                  <wp:posOffset>-86360</wp:posOffset>
                </wp:positionV>
                <wp:extent cx="248285" cy="211455"/>
                <wp:effectExtent l="0" t="0" r="18415" b="17780"/>
                <wp:wrapNone/>
                <wp:docPr id="831177254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8421" cy="21142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B761B2A" id="Rectángulo 1" o:spid="_x0000_s1026" style="position:absolute;margin-left:107.1pt;margin-top:-6.8pt;width:19.55pt;height:1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" fillcolor="white [3201]" strokecolor="black [3200]" strokeweight="2pt"/>
            </w:pict>
          </mc:Fallback>
        </mc:AlternateContent>
      </w:r>
      <w:r>
        <w:rPr>
          <w:rFonts w:ascii="Arial Narrow" w:hAnsi="Arial Narrow"/>
          <w:sz w:val="22"/>
          <w:szCs w:val="22"/>
        </w:rPr>
        <w:t xml:space="preserve">Equipo de arrendamiento                                                                                       Equipo activo propio </w:t>
      </w:r>
    </w:p>
    <w:p w14:paraId="01B64918" w14:textId="77777777" w:rsidR="004B2C31" w:rsidRDefault="004B2C31">
      <w:pPr>
        <w:rPr>
          <w:rFonts w:ascii="Arial Narrow" w:hAnsi="Arial Narrow" w:cs="Arial"/>
          <w:sz w:val="24"/>
          <w:szCs w:val="24"/>
        </w:rPr>
      </w:pPr>
    </w:p>
    <w:p w14:paraId="491ED59D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Por medio del presente documento, </w:t>
      </w:r>
      <w:r>
        <w:rPr>
          <w:rFonts w:ascii="Arial Narrow" w:hAnsi="Arial Narrow"/>
          <w:b/>
          <w:bCs/>
          <w:sz w:val="22"/>
          <w:szCs w:val="22"/>
        </w:rPr>
        <w:t>INRAVISIÓN - Sistema de Medios Públicos del Estado Colombiano S.A.S.</w:t>
      </w:r>
      <w:r>
        <w:rPr>
          <w:rFonts w:ascii="Arial Narrow" w:hAnsi="Arial Narrow"/>
          <w:b/>
          <w:bCs/>
          <w:sz w:val="22"/>
          <w:szCs w:val="22"/>
          <w:lang w:val="es-CO"/>
        </w:rPr>
        <w:t xml:space="preserve"> en adelante Inravisión</w:t>
      </w:r>
      <w:r>
        <w:rPr>
          <w:rFonts w:ascii="Arial Narrow" w:hAnsi="Arial Narrow"/>
          <w:b/>
          <w:bCs/>
          <w:sz w:val="22"/>
          <w:szCs w:val="22"/>
        </w:rPr>
        <w:t xml:space="preserve"> -</w:t>
      </w:r>
      <w:r>
        <w:rPr>
          <w:rFonts w:ascii="Arial Narrow" w:hAnsi="Arial Narrow" w:cs="Arial"/>
          <w:sz w:val="22"/>
          <w:szCs w:val="22"/>
          <w:lang w:val="es-CO"/>
        </w:rPr>
        <w:t xml:space="preserve"> hace entrega material y formal de los equipos de cómputo relacionados en la presente acta, los cuales se encuentran bajo su custodia y son asignados como herramienta de trabajo a 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>______________________________________________________</w:t>
      </w:r>
      <w:r>
        <w:rPr>
          <w:rFonts w:ascii="Arial Narrow" w:hAnsi="Arial Narrow" w:cs="Arial"/>
          <w:sz w:val="22"/>
          <w:szCs w:val="22"/>
          <w:lang w:val="es-CO"/>
        </w:rPr>
        <w:t xml:space="preserve">, identificado(a) con cédula de ciudadanía No. 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>__________________</w:t>
      </w:r>
      <w:r>
        <w:rPr>
          <w:rFonts w:ascii="Arial Narrow" w:hAnsi="Arial Narrow" w:cs="Arial"/>
          <w:sz w:val="22"/>
          <w:szCs w:val="22"/>
          <w:lang w:val="es-CO"/>
        </w:rPr>
        <w:t xml:space="preserve">, quien para los efectos del presente documento se denominará el </w:t>
      </w:r>
      <w:r>
        <w:rPr>
          <w:rFonts w:ascii="Arial Narrow" w:hAnsi="Arial Narrow" w:cs="Arial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 w:cs="Arial"/>
          <w:sz w:val="22"/>
          <w:szCs w:val="22"/>
        </w:rPr>
        <w:t>en</w:t>
      </w:r>
      <w:r>
        <w:rPr>
          <w:rFonts w:ascii="Arial Narrow" w:hAnsi="Arial Narrow" w:cs="Arial"/>
          <w:b/>
          <w:bCs/>
          <w:sz w:val="22"/>
          <w:szCs w:val="22"/>
        </w:rPr>
        <w:t xml:space="preserve"> CALIDAD DE TENEDOR.</w:t>
      </w:r>
    </w:p>
    <w:p w14:paraId="3EF5D535" w14:textId="77777777" w:rsidR="004B2C31" w:rsidRDefault="004B2C31">
      <w:pPr>
        <w:jc w:val="both"/>
        <w:rPr>
          <w:rFonts w:ascii="Arial Narrow" w:hAnsi="Arial Narrow" w:cs="Arial"/>
          <w:sz w:val="22"/>
          <w:szCs w:val="22"/>
          <w:lang w:val="es-CO"/>
        </w:rPr>
      </w:pPr>
    </w:p>
    <w:p w14:paraId="780135AE" w14:textId="77777777" w:rsidR="004B2C31" w:rsidRDefault="00725EFC">
      <w:p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En consecuencia, las partes suscriben la presente acta la cual se regirá por las disposiciones contractuales aplicables, las políticas internas de la entidad, las siguientes condiciones, obligaciones y responsabilidades:</w:t>
      </w:r>
    </w:p>
    <w:p w14:paraId="617555D6" w14:textId="77777777" w:rsidR="004B2C31" w:rsidRDefault="004B2C31">
      <w:pPr>
        <w:rPr>
          <w:rFonts w:ascii="Arial Narrow" w:hAnsi="Arial Narrow" w:cs="Arial"/>
          <w:sz w:val="22"/>
          <w:szCs w:val="22"/>
        </w:rPr>
      </w:pPr>
    </w:p>
    <w:p w14:paraId="6D6AD5DF" w14:textId="1ACFB28F" w:rsidR="004B2C31" w:rsidRPr="002F1C57" w:rsidRDefault="002F1C57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 w:rsidRPr="002F1C57"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INFORMACIÓN DEL USUARIO. </w:t>
      </w:r>
    </w:p>
    <w:p w14:paraId="369BB1C4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2"/>
        <w:tblW w:w="79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387"/>
      </w:tblGrid>
      <w:tr w:rsidR="004B2C31" w14:paraId="546A6CE1" w14:textId="77777777">
        <w:trPr>
          <w:trHeight w:val="54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0DFF7975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Nombres y apellidos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CE33B66" w14:textId="77777777" w:rsidR="004B2C31" w:rsidRDefault="004B2C31">
            <w:pPr>
              <w:jc w:val="center"/>
              <w:rPr>
                <w:rFonts w:ascii="Arial Narrow" w:hAnsi="Arial Narrow"/>
                <w:color w:val="202124"/>
                <w:sz w:val="24"/>
                <w:szCs w:val="24"/>
                <w:highlight w:val="white"/>
              </w:rPr>
            </w:pPr>
          </w:p>
        </w:tc>
      </w:tr>
      <w:tr w:rsidR="004B2C31" w14:paraId="5CB938E8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11DFCFC1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C.C. No.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231D4B0" w14:textId="77777777" w:rsidR="004B2C31" w:rsidRDefault="004B2C31">
            <w:pPr>
              <w:jc w:val="center"/>
              <w:rPr>
                <w:rFonts w:ascii="Arial Narrow" w:hAnsi="Arial Narrow"/>
                <w:color w:val="222222"/>
                <w:sz w:val="24"/>
                <w:szCs w:val="24"/>
                <w:highlight w:val="white"/>
              </w:rPr>
            </w:pPr>
          </w:p>
        </w:tc>
      </w:tr>
      <w:tr w:rsidR="004B2C31" w14:paraId="46B38B4F" w14:textId="77777777">
        <w:trPr>
          <w:trHeight w:val="40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48C8F55F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Correo electrónico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7A163A" w14:textId="77777777" w:rsidR="004B2C31" w:rsidRDefault="004B2C3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2839F6B7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70F4202D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Teléfono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834D51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258A0C26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BA9F99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Área/dependencia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89979B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3563D5D0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3C00C46E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Cargo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C736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7FB6BEBA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520E6A86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Tipo de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vinculación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1967FB" w14:textId="77777777" w:rsidR="004B2C31" w:rsidRDefault="004B2C31">
            <w:pPr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36E1A616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20BFEEC4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>Jefe inmediato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379F2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  <w:tr w:rsidR="004B2C31" w14:paraId="61721D3B" w14:textId="77777777">
        <w:trPr>
          <w:trHeight w:val="380"/>
        </w:trPr>
        <w:tc>
          <w:tcPr>
            <w:tcW w:w="25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8D8D8"/>
          </w:tcPr>
          <w:p w14:paraId="09AD6AD8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Ticket / Número de mesa de ayuda</w:t>
            </w:r>
          </w:p>
        </w:tc>
        <w:tc>
          <w:tcPr>
            <w:tcW w:w="53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E89392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4"/>
                <w:szCs w:val="24"/>
              </w:rPr>
            </w:pPr>
          </w:p>
        </w:tc>
      </w:tr>
    </w:tbl>
    <w:p w14:paraId="71D84E6D" w14:textId="77777777" w:rsidR="004B2C31" w:rsidRDefault="004B2C31">
      <w:pPr>
        <w:rPr>
          <w:rFonts w:ascii="Arial Narrow" w:hAnsi="Arial Narrow" w:cs="Arial"/>
          <w:sz w:val="24"/>
          <w:szCs w:val="24"/>
        </w:rPr>
      </w:pPr>
    </w:p>
    <w:p w14:paraId="12459E51" w14:textId="3B24CC68" w:rsidR="004B2C31" w:rsidRPr="002F1C57" w:rsidRDefault="002F1C57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 w:rsidRPr="002F1C57"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INFORMACIÓN DEL EQUIPO ASIGNADO. </w:t>
      </w:r>
    </w:p>
    <w:p w14:paraId="13D74080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3"/>
        <w:tblW w:w="7938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51"/>
        <w:gridCol w:w="5387"/>
      </w:tblGrid>
      <w:tr w:rsidR="004B2C31" w14:paraId="05A9EDD9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43D23562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Tipo de Equipo </w:t>
            </w:r>
          </w:p>
        </w:tc>
        <w:tc>
          <w:tcPr>
            <w:tcW w:w="5387" w:type="dxa"/>
          </w:tcPr>
          <w:p w14:paraId="7256C3F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493AB238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631659FF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Número De Serie \ Placa</w:t>
            </w:r>
          </w:p>
        </w:tc>
        <w:tc>
          <w:tcPr>
            <w:tcW w:w="5387" w:type="dxa"/>
          </w:tcPr>
          <w:p w14:paraId="6B87865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0C09FA2F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6BD3E1BD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t>Marca \ Modelo del Equipo</w:t>
            </w:r>
          </w:p>
        </w:tc>
        <w:tc>
          <w:tcPr>
            <w:tcW w:w="5387" w:type="dxa"/>
          </w:tcPr>
          <w:p w14:paraId="3A87EFD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3BA3F2A3" w14:textId="77777777">
        <w:trPr>
          <w:trHeight w:val="380"/>
        </w:trPr>
        <w:tc>
          <w:tcPr>
            <w:tcW w:w="2551" w:type="dxa"/>
            <w:shd w:val="clear" w:color="auto" w:fill="D8D8D8" w:themeFill="background1" w:themeFillShade="D8"/>
          </w:tcPr>
          <w:p w14:paraId="75CF8B14" w14:textId="77777777" w:rsidR="004B2C31" w:rsidRDefault="00725EFC">
            <w:pPr>
              <w:jc w:val="center"/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Estado </w:t>
            </w:r>
            <w:r>
              <w:rPr>
                <w:rFonts w:ascii="Arial Narrow" w:hAnsi="Arial Narrow" w:cs="Arial"/>
                <w:b/>
                <w:sz w:val="22"/>
                <w:szCs w:val="22"/>
              </w:rPr>
              <w:t>Físico</w:t>
            </w:r>
            <w:r>
              <w:rPr>
                <w:rFonts w:ascii="Arial Narrow" w:hAnsi="Arial Narrow" w:cs="Arial"/>
                <w:b/>
                <w:sz w:val="22"/>
                <w:szCs w:val="22"/>
                <w:lang w:val="es-CO"/>
              </w:rPr>
              <w:t xml:space="preserve"> inicial:</w:t>
            </w:r>
          </w:p>
        </w:tc>
        <w:tc>
          <w:tcPr>
            <w:tcW w:w="5387" w:type="dxa"/>
          </w:tcPr>
          <w:p w14:paraId="36176C5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lang w:val="es-CO"/>
              </w:rPr>
            </w:pPr>
          </w:p>
        </w:tc>
      </w:tr>
    </w:tbl>
    <w:p w14:paraId="1BA0376D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6C7B0CC3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47A58F92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581C242" w14:textId="5A639A47" w:rsidR="004B2C31" w:rsidRPr="002F1C57" w:rsidRDefault="002F1C57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 w:rsidRPr="002F1C57">
        <w:rPr>
          <w:rFonts w:ascii="Arial Narrow" w:hAnsi="Arial Narrow" w:cs="Arial"/>
          <w:b/>
          <w:bCs/>
          <w:sz w:val="22"/>
          <w:szCs w:val="22"/>
        </w:rPr>
        <w:t>PERIFÉRICOS</w:t>
      </w:r>
      <w:r w:rsidRPr="002F1C57"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 / ACCESORIOS ASIGNADOS. </w:t>
      </w:r>
    </w:p>
    <w:p w14:paraId="4E063F3C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tbl>
      <w:tblPr>
        <w:tblStyle w:val="Style14"/>
        <w:tblW w:w="819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0"/>
        <w:gridCol w:w="1337"/>
        <w:gridCol w:w="1417"/>
        <w:gridCol w:w="1575"/>
        <w:gridCol w:w="2657"/>
      </w:tblGrid>
      <w:tr w:rsidR="004B2C31" w14:paraId="7C639AF2" w14:textId="77777777">
        <w:trPr>
          <w:trHeight w:val="90"/>
          <w:jc w:val="center"/>
        </w:trPr>
        <w:tc>
          <w:tcPr>
            <w:tcW w:w="1210" w:type="dxa"/>
            <w:shd w:val="clear" w:color="auto" w:fill="D9D9D9"/>
          </w:tcPr>
          <w:p w14:paraId="60B4B1CB" w14:textId="77777777" w:rsidR="004B2C31" w:rsidRDefault="00725EFC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Descripción</w:t>
            </w:r>
          </w:p>
        </w:tc>
        <w:tc>
          <w:tcPr>
            <w:tcW w:w="1337" w:type="dxa"/>
            <w:shd w:val="clear" w:color="auto" w:fill="D9D9D9"/>
          </w:tcPr>
          <w:p w14:paraId="0F15A027" w14:textId="77777777" w:rsidR="004B2C31" w:rsidRDefault="00725EFC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Marca</w:t>
            </w:r>
          </w:p>
        </w:tc>
        <w:tc>
          <w:tcPr>
            <w:tcW w:w="1417" w:type="dxa"/>
            <w:shd w:val="clear" w:color="auto" w:fill="D9D9D9"/>
          </w:tcPr>
          <w:p w14:paraId="4BAD9EC1" w14:textId="77777777" w:rsidR="004B2C31" w:rsidRDefault="00725EFC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 xml:space="preserve">Modelo </w:t>
            </w:r>
          </w:p>
        </w:tc>
        <w:tc>
          <w:tcPr>
            <w:tcW w:w="1575" w:type="dxa"/>
            <w:shd w:val="clear" w:color="auto" w:fill="D9D9D9"/>
          </w:tcPr>
          <w:p w14:paraId="5EB040DB" w14:textId="77777777" w:rsidR="004B2C31" w:rsidRDefault="00725EFC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Serial/placa</w:t>
            </w:r>
          </w:p>
        </w:tc>
        <w:tc>
          <w:tcPr>
            <w:tcW w:w="2657" w:type="dxa"/>
            <w:shd w:val="clear" w:color="auto" w:fill="D9D9D9"/>
          </w:tcPr>
          <w:p w14:paraId="2AB4FD3B" w14:textId="77777777" w:rsidR="004B2C31" w:rsidRDefault="00725EFC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  <w:lang w:val="es-CO"/>
              </w:rPr>
            </w:pPr>
            <w:r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Características</w:t>
            </w:r>
            <w:r>
              <w:rPr>
                <w:rFonts w:ascii="Arial Narrow" w:eastAsia="Arial Narrow" w:hAnsi="Arial Narrow" w:cs="Arial Narrow"/>
                <w:b/>
                <w:sz w:val="22"/>
                <w:szCs w:val="22"/>
                <w:lang w:val="es-CO"/>
              </w:rPr>
              <w:t xml:space="preserve">/condiciones </w:t>
            </w:r>
          </w:p>
        </w:tc>
      </w:tr>
      <w:tr w:rsidR="004B2C31" w14:paraId="079F91D8" w14:textId="77777777">
        <w:trPr>
          <w:trHeight w:val="460"/>
          <w:jc w:val="center"/>
        </w:trPr>
        <w:tc>
          <w:tcPr>
            <w:tcW w:w="1210" w:type="dxa"/>
          </w:tcPr>
          <w:p w14:paraId="143C1FF1" w14:textId="77777777" w:rsidR="004B2C31" w:rsidRDefault="00725EF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Monitor </w:t>
            </w:r>
          </w:p>
        </w:tc>
        <w:tc>
          <w:tcPr>
            <w:tcW w:w="1337" w:type="dxa"/>
          </w:tcPr>
          <w:p w14:paraId="61A214ED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209A0AA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6665680E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7" w:type="dxa"/>
          </w:tcPr>
          <w:p w14:paraId="5B55DA2B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7CB052C7" w14:textId="77777777">
        <w:trPr>
          <w:trHeight w:val="460"/>
          <w:jc w:val="center"/>
        </w:trPr>
        <w:tc>
          <w:tcPr>
            <w:tcW w:w="1210" w:type="dxa"/>
          </w:tcPr>
          <w:p w14:paraId="0FAAC65E" w14:textId="77777777" w:rsidR="004B2C31" w:rsidRDefault="00725EF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Teclado</w:t>
            </w:r>
          </w:p>
        </w:tc>
        <w:tc>
          <w:tcPr>
            <w:tcW w:w="1337" w:type="dxa"/>
          </w:tcPr>
          <w:p w14:paraId="2588AEC9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07A61610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09A90A6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7" w:type="dxa"/>
          </w:tcPr>
          <w:p w14:paraId="3500D9CD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5D5B549B" w14:textId="77777777">
        <w:trPr>
          <w:trHeight w:val="460"/>
          <w:jc w:val="center"/>
        </w:trPr>
        <w:tc>
          <w:tcPr>
            <w:tcW w:w="1210" w:type="dxa"/>
          </w:tcPr>
          <w:p w14:paraId="13649D2C" w14:textId="77777777" w:rsidR="004B2C31" w:rsidRDefault="00725EF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 xml:space="preserve">Mouse </w:t>
            </w:r>
          </w:p>
        </w:tc>
        <w:tc>
          <w:tcPr>
            <w:tcW w:w="1337" w:type="dxa"/>
          </w:tcPr>
          <w:p w14:paraId="15EE64A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7597E89A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5FC353E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  <w:highlight w:val="white"/>
              </w:rPr>
            </w:pPr>
          </w:p>
        </w:tc>
        <w:tc>
          <w:tcPr>
            <w:tcW w:w="2657" w:type="dxa"/>
          </w:tcPr>
          <w:p w14:paraId="6376BDC7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  <w:tr w:rsidR="004B2C31" w14:paraId="7402B77B" w14:textId="77777777">
        <w:trPr>
          <w:trHeight w:val="420"/>
          <w:jc w:val="center"/>
        </w:trPr>
        <w:tc>
          <w:tcPr>
            <w:tcW w:w="1210" w:type="dxa"/>
          </w:tcPr>
          <w:p w14:paraId="13C9ABEF" w14:textId="77777777" w:rsidR="004B2C31" w:rsidRDefault="00725EFC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>
              <w:rPr>
                <w:rFonts w:ascii="Arial Narrow" w:eastAsia="Arial Narrow" w:hAnsi="Arial Narrow" w:cs="Arial Narrow"/>
                <w:sz w:val="22"/>
                <w:szCs w:val="22"/>
              </w:rPr>
              <w:t>Otros (Ref. Cargador)</w:t>
            </w:r>
          </w:p>
        </w:tc>
        <w:tc>
          <w:tcPr>
            <w:tcW w:w="1337" w:type="dxa"/>
          </w:tcPr>
          <w:p w14:paraId="3AD59956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417" w:type="dxa"/>
          </w:tcPr>
          <w:p w14:paraId="2F6843D9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1575" w:type="dxa"/>
          </w:tcPr>
          <w:p w14:paraId="4DFF99DF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  <w:tc>
          <w:tcPr>
            <w:tcW w:w="2657" w:type="dxa"/>
          </w:tcPr>
          <w:p w14:paraId="61BEE922" w14:textId="77777777" w:rsidR="004B2C31" w:rsidRDefault="004B2C31">
            <w:pPr>
              <w:jc w:val="center"/>
              <w:rPr>
                <w:rFonts w:ascii="Arial Narrow" w:eastAsia="Arial Narrow" w:hAnsi="Arial Narrow" w:cs="Arial Narrow"/>
                <w:sz w:val="22"/>
                <w:szCs w:val="22"/>
              </w:rPr>
            </w:pPr>
          </w:p>
        </w:tc>
      </w:tr>
    </w:tbl>
    <w:p w14:paraId="2745ECBC" w14:textId="2D19111B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5B2096F" w14:textId="33E347C2" w:rsidR="000C78B7" w:rsidRPr="002F1C57" w:rsidRDefault="002F1C57" w:rsidP="002F1C57">
      <w:pPr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</w:rPr>
      </w:pPr>
      <w:r w:rsidRPr="002F1C57">
        <w:rPr>
          <w:rFonts w:ascii="Arial Narrow" w:hAnsi="Arial Narrow" w:cs="Arial"/>
          <w:b/>
          <w:bCs/>
          <w:sz w:val="22"/>
          <w:szCs w:val="22"/>
        </w:rPr>
        <w:t xml:space="preserve">OTROS </w:t>
      </w:r>
    </w:p>
    <w:p w14:paraId="6AF1CF5B" w14:textId="77777777" w:rsidR="000C78B7" w:rsidRDefault="000C78B7" w:rsidP="000C78B7">
      <w:pPr>
        <w:pStyle w:val="Prrafodelista"/>
        <w:rPr>
          <w:rFonts w:ascii="Arial Narrow" w:hAnsi="Arial Narrow" w:cs="Arial"/>
          <w:sz w:val="24"/>
          <w:szCs w:val="24"/>
          <w:lang w:val="es-CO"/>
        </w:rPr>
      </w:pPr>
    </w:p>
    <w:tbl>
      <w:tblPr>
        <w:tblW w:w="8647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4"/>
        <w:gridCol w:w="330"/>
        <w:gridCol w:w="407"/>
        <w:gridCol w:w="5086"/>
      </w:tblGrid>
      <w:tr w:rsidR="000C78B7" w:rsidRPr="000C78B7" w14:paraId="4CB2EB67" w14:textId="77777777" w:rsidTr="008460EB">
        <w:trPr>
          <w:trHeight w:val="564"/>
        </w:trPr>
        <w:tc>
          <w:tcPr>
            <w:tcW w:w="2840" w:type="dxa"/>
            <w:vAlign w:val="center"/>
            <w:hideMark/>
          </w:tcPr>
          <w:p w14:paraId="69A8C246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/>
                <w:bCs/>
                <w:sz w:val="22"/>
                <w:szCs w:val="22"/>
                <w:lang w:eastAsia="es-CO"/>
              </w:rPr>
              <w:t>Actividad</w:t>
            </w:r>
          </w:p>
        </w:tc>
        <w:tc>
          <w:tcPr>
            <w:tcW w:w="279" w:type="dxa"/>
            <w:vAlign w:val="center"/>
            <w:hideMark/>
          </w:tcPr>
          <w:p w14:paraId="0A31DDA3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/>
                <w:bCs/>
                <w:sz w:val="22"/>
                <w:szCs w:val="22"/>
                <w:lang w:eastAsia="es-CO"/>
              </w:rPr>
              <w:t>Sí</w:t>
            </w:r>
          </w:p>
        </w:tc>
        <w:tc>
          <w:tcPr>
            <w:tcW w:w="407" w:type="dxa"/>
            <w:vAlign w:val="center"/>
            <w:hideMark/>
          </w:tcPr>
          <w:p w14:paraId="36106067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/>
                <w:bCs/>
                <w:sz w:val="22"/>
                <w:szCs w:val="22"/>
                <w:lang w:eastAsia="es-CO"/>
              </w:rPr>
              <w:t>No</w:t>
            </w:r>
          </w:p>
        </w:tc>
        <w:tc>
          <w:tcPr>
            <w:tcW w:w="5121" w:type="dxa"/>
            <w:vAlign w:val="center"/>
            <w:hideMark/>
          </w:tcPr>
          <w:p w14:paraId="2D4F0D03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/>
                <w:bCs/>
                <w:sz w:val="22"/>
                <w:szCs w:val="22"/>
                <w:lang w:eastAsia="es-CO"/>
              </w:rPr>
              <w:t>Observaciones</w:t>
            </w:r>
          </w:p>
        </w:tc>
      </w:tr>
      <w:tr w:rsidR="000C78B7" w:rsidRPr="000C78B7" w14:paraId="2FCEB576" w14:textId="77777777" w:rsidTr="008460EB">
        <w:trPr>
          <w:trHeight w:val="722"/>
        </w:trPr>
        <w:tc>
          <w:tcPr>
            <w:tcW w:w="2840" w:type="dxa"/>
            <w:vAlign w:val="center"/>
            <w:hideMark/>
          </w:tcPr>
          <w:p w14:paraId="06FDBAEB" w14:textId="77777777" w:rsidR="000C78B7" w:rsidRPr="000C78B7" w:rsidRDefault="000C78B7" w:rsidP="000C78B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sz w:val="22"/>
                <w:szCs w:val="22"/>
              </w:rPr>
              <w:t>Herramientas de colaboración configuradas</w:t>
            </w:r>
          </w:p>
        </w:tc>
        <w:tc>
          <w:tcPr>
            <w:tcW w:w="279" w:type="dxa"/>
            <w:vAlign w:val="center"/>
            <w:hideMark/>
          </w:tcPr>
          <w:p w14:paraId="4EF87D72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2DF16178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20351761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</w:tr>
      <w:tr w:rsidR="000C78B7" w:rsidRPr="000C78B7" w14:paraId="33008F48" w14:textId="77777777" w:rsidTr="008460EB">
        <w:trPr>
          <w:trHeight w:val="682"/>
        </w:trPr>
        <w:tc>
          <w:tcPr>
            <w:tcW w:w="2840" w:type="dxa"/>
            <w:vAlign w:val="center"/>
            <w:hideMark/>
          </w:tcPr>
          <w:p w14:paraId="281445D0" w14:textId="77777777" w:rsidR="000C78B7" w:rsidRPr="000C78B7" w:rsidRDefault="000C78B7" w:rsidP="000C78B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sz w:val="22"/>
                <w:szCs w:val="22"/>
              </w:rPr>
              <w:t>Cliente VPN instalado (si aplica)</w:t>
            </w:r>
          </w:p>
        </w:tc>
        <w:tc>
          <w:tcPr>
            <w:tcW w:w="279" w:type="dxa"/>
            <w:vAlign w:val="center"/>
            <w:hideMark/>
          </w:tcPr>
          <w:p w14:paraId="2CC6FD27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68EA8AAC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08D6C998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</w:tr>
      <w:tr w:rsidR="000C78B7" w:rsidRPr="000C78B7" w14:paraId="42AB4169" w14:textId="77777777" w:rsidTr="008460EB">
        <w:trPr>
          <w:trHeight w:val="550"/>
        </w:trPr>
        <w:tc>
          <w:tcPr>
            <w:tcW w:w="2840" w:type="dxa"/>
            <w:vAlign w:val="center"/>
            <w:hideMark/>
          </w:tcPr>
          <w:p w14:paraId="37858670" w14:textId="77777777" w:rsidR="000C78B7" w:rsidRPr="000C78B7" w:rsidRDefault="000C78B7" w:rsidP="000C78B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sz w:val="22"/>
                <w:szCs w:val="22"/>
              </w:rPr>
              <w:t>Antivirus instalado y actualizado</w:t>
            </w:r>
          </w:p>
        </w:tc>
        <w:tc>
          <w:tcPr>
            <w:tcW w:w="279" w:type="dxa"/>
            <w:vAlign w:val="center"/>
            <w:hideMark/>
          </w:tcPr>
          <w:p w14:paraId="188342E4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7EA9F440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590C29C5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</w:tr>
      <w:tr w:rsidR="000C78B7" w:rsidRPr="000C78B7" w14:paraId="72DC3507" w14:textId="77777777" w:rsidTr="008460EB">
        <w:trPr>
          <w:trHeight w:val="492"/>
        </w:trPr>
        <w:tc>
          <w:tcPr>
            <w:tcW w:w="2840" w:type="dxa"/>
            <w:vAlign w:val="center"/>
            <w:hideMark/>
          </w:tcPr>
          <w:p w14:paraId="3EF920A0" w14:textId="77777777" w:rsidR="000C78B7" w:rsidRPr="000C78B7" w:rsidRDefault="000C78B7" w:rsidP="000C78B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sz w:val="22"/>
                <w:szCs w:val="22"/>
              </w:rPr>
              <w:t>Escaneo inicial de seguridad realizado</w:t>
            </w:r>
          </w:p>
        </w:tc>
        <w:tc>
          <w:tcPr>
            <w:tcW w:w="279" w:type="dxa"/>
            <w:vAlign w:val="center"/>
            <w:hideMark/>
          </w:tcPr>
          <w:p w14:paraId="76657EE7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2EC24986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6E8B58D7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</w:tr>
      <w:tr w:rsidR="000C78B7" w:rsidRPr="000C78B7" w14:paraId="2D192830" w14:textId="77777777" w:rsidTr="008460EB">
        <w:trPr>
          <w:trHeight w:val="387"/>
        </w:trPr>
        <w:tc>
          <w:tcPr>
            <w:tcW w:w="2840" w:type="dxa"/>
            <w:vAlign w:val="center"/>
            <w:hideMark/>
          </w:tcPr>
          <w:p w14:paraId="04EB3061" w14:textId="77777777" w:rsidR="000C78B7" w:rsidRPr="000C78B7" w:rsidRDefault="000C78B7" w:rsidP="000C78B7">
            <w:pPr>
              <w:rPr>
                <w:rFonts w:ascii="Arial Narrow" w:eastAsia="Arial Narrow" w:hAnsi="Arial Narrow" w:cs="Arial Narrow"/>
                <w:sz w:val="22"/>
                <w:szCs w:val="22"/>
              </w:rPr>
            </w:pPr>
            <w:proofErr w:type="spellStart"/>
            <w:r w:rsidRPr="000C78B7">
              <w:rPr>
                <w:rFonts w:ascii="Arial Narrow" w:eastAsia="Arial Narrow" w:hAnsi="Arial Narrow" w:cs="Arial Narrow"/>
                <w:sz w:val="22"/>
                <w:szCs w:val="22"/>
              </w:rPr>
              <w:t>Hostname</w:t>
            </w:r>
            <w:proofErr w:type="spellEnd"/>
            <w:r w:rsidRPr="000C78B7">
              <w:rPr>
                <w:rFonts w:ascii="Arial Narrow" w:eastAsia="Arial Narrow" w:hAnsi="Arial Narrow" w:cs="Arial Narrow"/>
                <w:sz w:val="22"/>
                <w:szCs w:val="22"/>
              </w:rPr>
              <w:t xml:space="preserve"> configurado conforme al estándar institucional</w:t>
            </w:r>
          </w:p>
        </w:tc>
        <w:tc>
          <w:tcPr>
            <w:tcW w:w="279" w:type="dxa"/>
            <w:vAlign w:val="center"/>
            <w:hideMark/>
          </w:tcPr>
          <w:p w14:paraId="4DAB9CD4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4BAC5592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Segoe UI Symbol" w:eastAsia="Arial Narrow" w:hAnsi="Segoe UI Symbol" w:cs="Segoe UI Symbol"/>
                <w:b/>
                <w:sz w:val="22"/>
                <w:szCs w:val="22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2D5B92BD" w14:textId="77777777" w:rsidR="000C78B7" w:rsidRPr="000C78B7" w:rsidRDefault="000C78B7" w:rsidP="000C78B7">
            <w:pPr>
              <w:jc w:val="center"/>
              <w:rPr>
                <w:rFonts w:ascii="Arial Narrow" w:eastAsia="Arial Narrow" w:hAnsi="Arial Narrow" w:cs="Arial Narrow"/>
                <w:b/>
                <w:sz w:val="22"/>
                <w:szCs w:val="22"/>
              </w:rPr>
            </w:pPr>
            <w:r w:rsidRPr="000C78B7">
              <w:rPr>
                <w:rFonts w:ascii="Arial Narrow" w:eastAsia="Arial Narrow" w:hAnsi="Arial Narrow" w:cs="Arial Narrow"/>
                <w:b/>
                <w:sz w:val="22"/>
                <w:szCs w:val="22"/>
              </w:rPr>
              <w:t> </w:t>
            </w:r>
          </w:p>
        </w:tc>
      </w:tr>
      <w:tr w:rsidR="000C78B7" w:rsidRPr="000C78B7" w14:paraId="286D7E60" w14:textId="77777777" w:rsidTr="008460EB">
        <w:trPr>
          <w:trHeight w:val="327"/>
        </w:trPr>
        <w:tc>
          <w:tcPr>
            <w:tcW w:w="2840" w:type="dxa"/>
            <w:vAlign w:val="center"/>
            <w:hideMark/>
          </w:tcPr>
          <w:p w14:paraId="392796E0" w14:textId="77777777" w:rsidR="000C78B7" w:rsidRPr="000C78B7" w:rsidRDefault="000C78B7" w:rsidP="000C78B7">
            <w:pPr>
              <w:rPr>
                <w:rFonts w:ascii="Arial Narrow" w:hAnsi="Arial Narrow" w:cs="Arial"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Cs/>
                <w:sz w:val="22"/>
                <w:szCs w:val="22"/>
                <w:lang w:eastAsia="es-CO"/>
              </w:rPr>
              <w:t>Equipo registrado en el Directorio Activo</w:t>
            </w:r>
          </w:p>
        </w:tc>
        <w:tc>
          <w:tcPr>
            <w:tcW w:w="279" w:type="dxa"/>
            <w:vAlign w:val="center"/>
            <w:hideMark/>
          </w:tcPr>
          <w:p w14:paraId="3ED3D642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Segoe UI Symbol" w:hAnsi="Segoe UI Symbol" w:cs="Segoe UI Symbol"/>
                <w:b/>
                <w:bCs/>
                <w:sz w:val="22"/>
                <w:szCs w:val="22"/>
                <w:lang w:eastAsia="es-CO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5FCF755F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Segoe UI Symbol" w:hAnsi="Segoe UI Symbol" w:cs="Segoe UI Symbol"/>
                <w:b/>
                <w:bCs/>
                <w:sz w:val="22"/>
                <w:szCs w:val="22"/>
                <w:lang w:eastAsia="es-CO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34D69DB8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/>
                <w:bCs/>
                <w:sz w:val="22"/>
                <w:szCs w:val="22"/>
                <w:lang w:eastAsia="es-CO"/>
              </w:rPr>
              <w:t> </w:t>
            </w:r>
          </w:p>
        </w:tc>
      </w:tr>
      <w:tr w:rsidR="000C78B7" w:rsidRPr="000C78B7" w14:paraId="6766BD29" w14:textId="77777777" w:rsidTr="008460EB">
        <w:trPr>
          <w:trHeight w:val="505"/>
        </w:trPr>
        <w:tc>
          <w:tcPr>
            <w:tcW w:w="2840" w:type="dxa"/>
            <w:vAlign w:val="center"/>
            <w:hideMark/>
          </w:tcPr>
          <w:p w14:paraId="0B95FD3F" w14:textId="77777777" w:rsidR="000C78B7" w:rsidRPr="000C78B7" w:rsidRDefault="000C78B7" w:rsidP="000C78B7">
            <w:pPr>
              <w:rPr>
                <w:rFonts w:ascii="Arial Narrow" w:hAnsi="Arial Narrow" w:cs="Arial"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Cs/>
                <w:sz w:val="22"/>
                <w:szCs w:val="22"/>
                <w:lang w:eastAsia="es-CO"/>
              </w:rPr>
              <w:t>Equipo registrado en la herramienta de gestión e inventario</w:t>
            </w:r>
          </w:p>
        </w:tc>
        <w:tc>
          <w:tcPr>
            <w:tcW w:w="279" w:type="dxa"/>
            <w:vAlign w:val="center"/>
            <w:hideMark/>
          </w:tcPr>
          <w:p w14:paraId="14212199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Segoe UI Symbol" w:hAnsi="Segoe UI Symbol" w:cs="Segoe UI Symbol"/>
                <w:b/>
                <w:bCs/>
                <w:sz w:val="22"/>
                <w:szCs w:val="22"/>
                <w:lang w:eastAsia="es-CO"/>
              </w:rPr>
              <w:t>☐</w:t>
            </w:r>
          </w:p>
        </w:tc>
        <w:tc>
          <w:tcPr>
            <w:tcW w:w="407" w:type="dxa"/>
            <w:vAlign w:val="center"/>
            <w:hideMark/>
          </w:tcPr>
          <w:p w14:paraId="5612978A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Segoe UI Symbol" w:hAnsi="Segoe UI Symbol" w:cs="Segoe UI Symbol"/>
                <w:b/>
                <w:bCs/>
                <w:sz w:val="22"/>
                <w:szCs w:val="22"/>
                <w:lang w:eastAsia="es-CO"/>
              </w:rPr>
              <w:t>☐</w:t>
            </w:r>
          </w:p>
        </w:tc>
        <w:tc>
          <w:tcPr>
            <w:tcW w:w="5121" w:type="dxa"/>
            <w:vAlign w:val="center"/>
            <w:hideMark/>
          </w:tcPr>
          <w:p w14:paraId="224C6260" w14:textId="77777777" w:rsidR="000C78B7" w:rsidRPr="000C78B7" w:rsidRDefault="000C78B7" w:rsidP="000C78B7">
            <w:pPr>
              <w:jc w:val="center"/>
              <w:rPr>
                <w:rFonts w:ascii="Arial Narrow" w:hAnsi="Arial Narrow" w:cs="Arial"/>
                <w:b/>
                <w:bCs/>
                <w:sz w:val="22"/>
                <w:szCs w:val="22"/>
                <w:lang w:val="es-CO" w:eastAsia="es-CO"/>
              </w:rPr>
            </w:pPr>
            <w:r w:rsidRPr="000C78B7">
              <w:rPr>
                <w:rFonts w:ascii="Arial Narrow" w:hAnsi="Arial Narrow" w:cs="Arial"/>
                <w:b/>
                <w:bCs/>
                <w:sz w:val="22"/>
                <w:szCs w:val="22"/>
                <w:lang w:eastAsia="es-CO"/>
              </w:rPr>
              <w:t> </w:t>
            </w:r>
          </w:p>
        </w:tc>
      </w:tr>
    </w:tbl>
    <w:p w14:paraId="3C721D19" w14:textId="7B01D74B" w:rsidR="000C78B7" w:rsidRDefault="000C78B7" w:rsidP="000C78B7">
      <w:pPr>
        <w:rPr>
          <w:rFonts w:ascii="Segoe UI" w:hAnsi="Segoe UI" w:cs="Segoe UI"/>
          <w:sz w:val="21"/>
          <w:szCs w:val="21"/>
          <w:lang w:val="es-CO" w:eastAsia="es-CO"/>
        </w:rPr>
      </w:pPr>
    </w:p>
    <w:p w14:paraId="10AD4A24" w14:textId="7C391857" w:rsidR="000C78B7" w:rsidRDefault="000C78B7" w:rsidP="000C78B7">
      <w:pPr>
        <w:rPr>
          <w:rFonts w:ascii="Segoe UI" w:hAnsi="Segoe UI" w:cs="Segoe UI"/>
          <w:sz w:val="21"/>
          <w:szCs w:val="21"/>
          <w:lang w:val="es-CO" w:eastAsia="es-CO"/>
        </w:rPr>
      </w:pPr>
    </w:p>
    <w:p w14:paraId="3567C8C7" w14:textId="05B744ED" w:rsidR="000C78B7" w:rsidRDefault="000C78B7" w:rsidP="000C78B7">
      <w:pPr>
        <w:rPr>
          <w:rFonts w:ascii="Segoe UI" w:hAnsi="Segoe UI" w:cs="Segoe UI"/>
          <w:sz w:val="21"/>
          <w:szCs w:val="21"/>
          <w:lang w:val="es-CO" w:eastAsia="es-CO"/>
        </w:rPr>
      </w:pPr>
    </w:p>
    <w:p w14:paraId="62DBF4DD" w14:textId="46203FC5" w:rsidR="00CF69F2" w:rsidRDefault="00CF69F2" w:rsidP="000C78B7">
      <w:pPr>
        <w:rPr>
          <w:rFonts w:ascii="Segoe UI" w:hAnsi="Segoe UI" w:cs="Segoe UI"/>
          <w:sz w:val="21"/>
          <w:szCs w:val="21"/>
          <w:lang w:val="es-CO" w:eastAsia="es-CO"/>
        </w:rPr>
      </w:pPr>
    </w:p>
    <w:p w14:paraId="5E3B3C56" w14:textId="77777777" w:rsidR="00CF69F2" w:rsidRDefault="00CF69F2" w:rsidP="000C78B7">
      <w:pPr>
        <w:rPr>
          <w:rFonts w:ascii="Segoe UI" w:hAnsi="Segoe UI" w:cs="Segoe UI"/>
          <w:sz w:val="21"/>
          <w:szCs w:val="21"/>
          <w:lang w:val="es-CO" w:eastAsia="es-CO"/>
        </w:rPr>
      </w:pPr>
    </w:p>
    <w:p w14:paraId="619424B3" w14:textId="01E363EB" w:rsidR="000C78B7" w:rsidRDefault="000C78B7" w:rsidP="000C78B7">
      <w:pPr>
        <w:rPr>
          <w:rFonts w:ascii="Segoe UI" w:hAnsi="Segoe UI" w:cs="Segoe UI"/>
          <w:sz w:val="21"/>
          <w:szCs w:val="21"/>
          <w:lang w:val="es-CO" w:eastAsia="es-CO"/>
        </w:rPr>
      </w:pPr>
    </w:p>
    <w:p w14:paraId="0B7CD1AA" w14:textId="77777777" w:rsidR="000C78B7" w:rsidRPr="000C78B7" w:rsidRDefault="000C78B7" w:rsidP="000C78B7">
      <w:pPr>
        <w:rPr>
          <w:rFonts w:ascii="Arial Narrow" w:hAnsi="Arial Narrow" w:cs="Arial"/>
          <w:sz w:val="24"/>
          <w:szCs w:val="24"/>
          <w:lang w:val="es-CO"/>
        </w:rPr>
      </w:pPr>
    </w:p>
    <w:p w14:paraId="4097B64C" w14:textId="77777777" w:rsidR="004B2C31" w:rsidRDefault="00725EFC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lastRenderedPageBreak/>
        <w:t>DECLARACIONES DE RESPONSABILIDAD:</w:t>
      </w:r>
    </w:p>
    <w:p w14:paraId="17395ED3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0EF776A2" w14:textId="77777777" w:rsidR="004B2C31" w:rsidRDefault="00725EFC">
      <w:p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El 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>USUARIO RESPONSABLE</w:t>
      </w:r>
      <w:r>
        <w:rPr>
          <w:rFonts w:ascii="Arial Narrow" w:hAnsi="Arial Narrow" w:cs="Arial"/>
          <w:sz w:val="22"/>
          <w:szCs w:val="22"/>
          <w:lang w:val="es-CO"/>
        </w:rPr>
        <w:t xml:space="preserve"> declara recibir el equipo y sus accesorios en las condiciones anteriormente descritas y se compromete a:</w:t>
      </w:r>
    </w:p>
    <w:p w14:paraId="468EDE3F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71F0F5F8" w14:textId="77777777" w:rsidR="004B2C31" w:rsidRDefault="00725EFC">
      <w:p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Seguridad Física  </w:t>
      </w:r>
    </w:p>
    <w:p w14:paraId="44191830" w14:textId="77777777" w:rsidR="004B2C31" w:rsidRDefault="004B2C31">
      <w:pPr>
        <w:rPr>
          <w:rFonts w:ascii="Arial Narrow" w:hAnsi="Arial Narrow" w:cs="Arial"/>
          <w:b/>
          <w:bCs/>
          <w:sz w:val="24"/>
          <w:szCs w:val="24"/>
          <w:lang w:val="es-CO"/>
        </w:rPr>
      </w:pPr>
    </w:p>
    <w:p w14:paraId="11C1D543" w14:textId="77777777" w:rsidR="004B2C31" w:rsidRDefault="00725EF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Manipular el equipo con el mayor cuidado, evitando golpes, rayones, presiones o temperaturas excesivas y ambientes muy contaminados. Mantener líquidos y otras sustancias nocivas alejadas de el/los equipo(s)</w:t>
      </w:r>
    </w:p>
    <w:p w14:paraId="541F2D6D" w14:textId="77777777" w:rsidR="004B2C31" w:rsidRDefault="00725EFC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Dejar el/los equipo(s) en un lugar seguro (puesto de trabajo). En cuanto a portátiles hacer uso de las guayas o almacenar bajo llave</w:t>
      </w:r>
      <w:r>
        <w:rPr>
          <w:rFonts w:ascii="Arial Narrow" w:eastAsia="Arial Narrow" w:hAnsi="Arial Narrow" w:cs="Arial Narrow"/>
          <w:sz w:val="22"/>
          <w:szCs w:val="22"/>
          <w:lang w:val="es-CO"/>
        </w:rPr>
        <w:t>.</w:t>
      </w:r>
    </w:p>
    <w:p w14:paraId="4B1E9061" w14:textId="77777777" w:rsidR="004B2C31" w:rsidRDefault="00725EFC">
      <w:pPr>
        <w:numPr>
          <w:ilvl w:val="0"/>
          <w:numId w:val="2"/>
        </w:numPr>
        <w:jc w:val="both"/>
        <w:rPr>
          <w:bCs/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Abstenerse de abrir las cubiertas de el/los equipo(s), o manipular sus componentes internos y </w:t>
      </w:r>
      <w:r>
        <w:rPr>
          <w:rFonts w:ascii="Arial Narrow" w:eastAsia="Arial Narrow" w:hAnsi="Arial Narrow" w:cs="Arial Narrow"/>
          <w:bCs/>
          <w:sz w:val="22"/>
          <w:szCs w:val="22"/>
        </w:rPr>
        <w:t>sellos de garantía.</w:t>
      </w:r>
    </w:p>
    <w:p w14:paraId="6E95B4A6" w14:textId="77777777" w:rsidR="004B2C31" w:rsidRDefault="00725EFC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 xml:space="preserve">En caso de ausencia prolongada del usuario, el equipo deberá ser entregado a la Coordinación de T.I. </w:t>
      </w:r>
    </w:p>
    <w:p w14:paraId="0040353A" w14:textId="77777777" w:rsidR="004B2C31" w:rsidRDefault="00725EFC">
      <w:pPr>
        <w:numPr>
          <w:ilvl w:val="0"/>
          <w:numId w:val="2"/>
        </w:numPr>
        <w:spacing w:after="120"/>
        <w:ind w:left="714" w:hanging="357"/>
        <w:jc w:val="both"/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Devolver el equipo en el mismo estado en el que fue entregado (salvo el desgaste normal derivado del uso), una vez sea requerido por la Coordinación de T.I., o una vez se termine la vinculación existente con la entidad.</w:t>
      </w:r>
    </w:p>
    <w:p w14:paraId="3A469B5B" w14:textId="77777777" w:rsidR="004B2C31" w:rsidRDefault="00725EFC">
      <w:p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  <w:lang w:val="es-CO"/>
        </w:rPr>
        <w:t>Seguridad Lógica</w:t>
      </w:r>
    </w:p>
    <w:p w14:paraId="41C2CF1F" w14:textId="77777777" w:rsidR="004B2C31" w:rsidRDefault="004B2C31">
      <w:pPr>
        <w:rPr>
          <w:rFonts w:ascii="Arial Narrow" w:hAnsi="Arial Narrow" w:cs="Arial"/>
          <w:b/>
          <w:bCs/>
          <w:sz w:val="22"/>
          <w:szCs w:val="22"/>
          <w:lang w:val="es-CO"/>
        </w:rPr>
      </w:pPr>
    </w:p>
    <w:p w14:paraId="6990B10D" w14:textId="77777777" w:rsidR="004B2C31" w:rsidRDefault="00725EFC">
      <w:pPr>
        <w:numPr>
          <w:ilvl w:val="0"/>
          <w:numId w:val="2"/>
        </w:numPr>
        <w:rPr>
          <w:sz w:val="22"/>
          <w:szCs w:val="22"/>
        </w:rPr>
      </w:pPr>
      <w:r>
        <w:rPr>
          <w:rFonts w:ascii="Arial Narrow" w:eastAsia="Arial Narrow" w:hAnsi="Arial Narrow" w:cs="Arial Narrow"/>
          <w:sz w:val="22"/>
          <w:szCs w:val="22"/>
        </w:rPr>
        <w:t>No acceder a fuentes no confiables.</w:t>
      </w:r>
    </w:p>
    <w:p w14:paraId="6EE522ED" w14:textId="77777777" w:rsidR="004B2C31" w:rsidRDefault="00725EFC">
      <w:pPr>
        <w:numPr>
          <w:ilvl w:val="0"/>
          <w:numId w:val="2"/>
        </w:numPr>
        <w:rPr>
          <w:sz w:val="22"/>
          <w:szCs w:val="22"/>
        </w:rPr>
      </w:pPr>
      <w:bookmarkStart w:id="0" w:name="_gjdgxs" w:colFirst="0" w:colLast="0"/>
      <w:bookmarkEnd w:id="0"/>
      <w:r>
        <w:rPr>
          <w:rFonts w:ascii="Arial Narrow" w:eastAsia="Arial Narrow" w:hAnsi="Arial Narrow" w:cs="Arial Narrow"/>
          <w:sz w:val="22"/>
          <w:szCs w:val="22"/>
        </w:rPr>
        <w:t>Es responsabilidad del usuario la información almacenada en el equipo asignado.</w:t>
      </w:r>
    </w:p>
    <w:p w14:paraId="6779CAD1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4666A358" w14:textId="77777777" w:rsidR="004B2C31" w:rsidRDefault="00725EFC">
      <w:pPr>
        <w:pStyle w:val="Prrafodelista"/>
        <w:numPr>
          <w:ilvl w:val="0"/>
          <w:numId w:val="1"/>
        </w:numPr>
        <w:rPr>
          <w:rFonts w:ascii="Arial Narrow" w:hAnsi="Arial Narrow" w:cs="Arial"/>
          <w:b/>
          <w:bCs/>
          <w:sz w:val="22"/>
          <w:szCs w:val="22"/>
          <w:lang w:val="es-CO"/>
        </w:rPr>
      </w:pPr>
      <w:r>
        <w:rPr>
          <w:rFonts w:ascii="Arial Narrow" w:hAnsi="Arial Narrow" w:cs="Arial"/>
          <w:b/>
          <w:bCs/>
          <w:sz w:val="22"/>
          <w:szCs w:val="22"/>
        </w:rPr>
        <w:t>RESPONSABILIDAD, CUSTODIA Y RESTITUCIÓN DE LOS EQUIPOS</w:t>
      </w:r>
    </w:p>
    <w:p w14:paraId="6A9544A0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7B76B046" w14:textId="77777777" w:rsidR="004B2C31" w:rsidRDefault="00725EFC">
      <w:p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El </w:t>
      </w:r>
      <w:r>
        <w:rPr>
          <w:rFonts w:ascii="Arial Narrow" w:hAnsi="Arial Narrow" w:cs="Arial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 w:cs="Arial"/>
          <w:sz w:val="22"/>
          <w:szCs w:val="22"/>
        </w:rPr>
        <w:t>en calidad de tenedor,</w:t>
      </w:r>
      <w:r>
        <w:rPr>
          <w:rFonts w:ascii="Arial Narrow" w:hAnsi="Arial Narrow" w:cs="Arial"/>
          <w:b/>
          <w:bCs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  <w:lang w:val="es-CO"/>
        </w:rPr>
        <w:t xml:space="preserve">reconoce y acepta que los equipos de cómputo entregados son de propiedad y/o se encuentran bajo la modalidad de arrendamiento con un tercero, respecto de los cuales </w:t>
      </w:r>
      <w:r>
        <w:rPr>
          <w:rFonts w:ascii="Arial Narrow" w:hAnsi="Arial Narrow"/>
          <w:b/>
          <w:bCs/>
          <w:sz w:val="22"/>
          <w:szCs w:val="22"/>
        </w:rPr>
        <w:t>INRAVISIÓN - Sistema de Medios Públicos del Estado Colombiano S.A.S. –</w:t>
      </w:r>
      <w:r>
        <w:rPr>
          <w:rFonts w:ascii="Arial Narrow" w:hAnsi="Arial Narrow" w:cs="Arial"/>
          <w:b/>
          <w:bCs/>
          <w:sz w:val="22"/>
          <w:szCs w:val="22"/>
          <w:lang w:val="es-CO"/>
        </w:rPr>
        <w:t xml:space="preserve"> </w:t>
      </w:r>
      <w:r>
        <w:rPr>
          <w:rFonts w:ascii="Arial Narrow" w:hAnsi="Arial Narrow" w:cs="Arial"/>
          <w:sz w:val="22"/>
          <w:szCs w:val="22"/>
          <w:lang w:val="es-CO"/>
        </w:rPr>
        <w:t xml:space="preserve">ejerce su custodia, conservación, uso correcto y restitución en las condiciones establecidas por la Entidad. </w:t>
      </w:r>
    </w:p>
    <w:p w14:paraId="13555AD4" w14:textId="77777777" w:rsidR="004B2C31" w:rsidRDefault="004B2C31">
      <w:pPr>
        <w:rPr>
          <w:rFonts w:ascii="Arial Narrow" w:hAnsi="Arial Narrow" w:cs="Arial"/>
          <w:sz w:val="22"/>
          <w:szCs w:val="22"/>
          <w:lang w:val="es-CO"/>
        </w:rPr>
      </w:pPr>
    </w:p>
    <w:p w14:paraId="4C8A31FC" w14:textId="77777777" w:rsidR="004B2C31" w:rsidRDefault="00725EFC">
      <w:pPr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En consecuencia, se obliga a: </w:t>
      </w:r>
    </w:p>
    <w:p w14:paraId="6CAC6883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2D324CDF" w14:textId="77777777" w:rsidR="004B2C31" w:rsidRDefault="00725EFC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Utilizar los equipos única y exclusivamente para el desarrollo de las actividades propias de sus obligaciones contractuales o funcionales, conforme a las políticas internas de la entidad y lineamientos de seguridad de la información aplicables.</w:t>
      </w:r>
    </w:p>
    <w:p w14:paraId="7DBBD469" w14:textId="77777777" w:rsidR="004B2C31" w:rsidRDefault="00725EFC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>Conservar los elementos y/o equipos en óptimas condiciones de funcionamiento y presentación, respondiendo por cualquier daño, deterioro, pérdida o afectación que exceda el desgaste natural derivado del uso ordinario y adecuado de los mismos.</w:t>
      </w:r>
    </w:p>
    <w:p w14:paraId="29D0B256" w14:textId="77777777" w:rsidR="004B2C31" w:rsidRDefault="00725EFC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t xml:space="preserve">Restituir los equipos a </w:t>
      </w:r>
      <w:r>
        <w:rPr>
          <w:rFonts w:ascii="Arial Narrow" w:hAnsi="Arial Narrow"/>
          <w:b/>
          <w:bCs/>
        </w:rPr>
        <w:t>INRAVISIÓN</w:t>
      </w:r>
      <w:r>
        <w:rPr>
          <w:rFonts w:ascii="Arial Narrow" w:hAnsi="Arial Narrow" w:cs="Arial"/>
          <w:sz w:val="22"/>
          <w:szCs w:val="22"/>
          <w:lang w:val="es-CO"/>
        </w:rPr>
        <w:t xml:space="preserve">, o a quien esta designé, al momento de la terminación del vínculo contractual o cuando le sea requerido, en las mismas condiciones en que fueron entregados, salvo el deterioro normal generado por su uso legítimo. </w:t>
      </w:r>
    </w:p>
    <w:p w14:paraId="46566030" w14:textId="77777777" w:rsidR="004B2C31" w:rsidRDefault="00725EFC">
      <w:pPr>
        <w:pStyle w:val="Prrafodelista"/>
        <w:numPr>
          <w:ilvl w:val="0"/>
          <w:numId w:val="3"/>
        </w:numPr>
        <w:jc w:val="both"/>
        <w:rPr>
          <w:rFonts w:ascii="Arial Narrow" w:hAnsi="Arial Narrow" w:cs="Arial"/>
          <w:sz w:val="22"/>
          <w:szCs w:val="22"/>
          <w:lang w:val="es-CO"/>
        </w:rPr>
      </w:pPr>
      <w:r>
        <w:rPr>
          <w:rFonts w:ascii="Arial Narrow" w:hAnsi="Arial Narrow" w:cs="Arial"/>
          <w:sz w:val="22"/>
          <w:szCs w:val="22"/>
          <w:lang w:val="es-CO"/>
        </w:rPr>
        <w:lastRenderedPageBreak/>
        <w:t>En caso de hurto, pérdida, extravío,</w:t>
      </w:r>
      <w:r>
        <w:rPr>
          <w:rFonts w:ascii="Arial Narrow" w:hAnsi="Arial Narrow"/>
          <w:sz w:val="22"/>
          <w:szCs w:val="22"/>
        </w:rPr>
        <w:t xml:space="preserve"> daño por negligencia, uso indebido o cualquier situación imputable a su conducta, deberá </w:t>
      </w:r>
      <w:r>
        <w:rPr>
          <w:rStyle w:val="Fuerte"/>
          <w:rFonts w:ascii="Arial Narrow" w:hAnsi="Arial Narrow"/>
          <w:b w:val="0"/>
          <w:bCs w:val="0"/>
          <w:sz w:val="22"/>
          <w:szCs w:val="22"/>
        </w:rPr>
        <w:t>informar de manera inmediata a la entidad</w:t>
      </w:r>
      <w:r>
        <w:rPr>
          <w:rFonts w:ascii="Arial Narrow" w:hAnsi="Arial Narrow"/>
          <w:sz w:val="22"/>
          <w:szCs w:val="22"/>
        </w:rPr>
        <w:t>, adelantar las gestiones correspondientes, incluida la interposición de la denuncia cuando haya lugar, y asumir las consecuencias económicas derivadas, incluyendo el reintegro del valor del deducible o de las sumas no cubiertas por la aseguradora, dentro de los términos establecidos contractualmente</w:t>
      </w:r>
    </w:p>
    <w:p w14:paraId="7AB4EE32" w14:textId="77777777" w:rsidR="004B2C31" w:rsidRDefault="004B2C31">
      <w:pPr>
        <w:jc w:val="both"/>
      </w:pPr>
    </w:p>
    <w:p w14:paraId="0A22EF6D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/>
          <w:b/>
          <w:bCs/>
          <w:sz w:val="22"/>
          <w:szCs w:val="22"/>
        </w:rPr>
        <w:t>Parágrafo:</w:t>
      </w:r>
      <w:r>
        <w:rPr>
          <w:rFonts w:ascii="Arial Narrow" w:hAnsi="Arial Narrow"/>
          <w:sz w:val="22"/>
          <w:szCs w:val="22"/>
        </w:rPr>
        <w:t xml:space="preserve"> En caso de configurarse alguna de las situaciones descritas, </w:t>
      </w:r>
      <w:r>
        <w:rPr>
          <w:rFonts w:ascii="Arial Narrow" w:hAnsi="Arial Narrow"/>
          <w:b/>
          <w:bCs/>
          <w:sz w:val="22"/>
          <w:szCs w:val="22"/>
        </w:rPr>
        <w:t xml:space="preserve">INRAVISIÓN - </w:t>
      </w:r>
      <w:r>
        <w:rPr>
          <w:rStyle w:val="Fuerte"/>
          <w:rFonts w:ascii="Arial Narrow" w:hAnsi="Arial Narrow"/>
          <w:b w:val="0"/>
          <w:bCs w:val="0"/>
          <w:sz w:val="22"/>
          <w:szCs w:val="22"/>
        </w:rPr>
        <w:t>podrá iniciar el procedimiento administrativo correspondiente</w:t>
      </w:r>
      <w:r>
        <w:rPr>
          <w:rFonts w:ascii="Arial Narrow" w:hAnsi="Arial Narrow"/>
          <w:sz w:val="22"/>
          <w:szCs w:val="22"/>
        </w:rPr>
        <w:t xml:space="preserve"> para determinar la responsabilidad del </w:t>
      </w:r>
      <w:r>
        <w:rPr>
          <w:rFonts w:ascii="Arial Narrow" w:hAnsi="Arial Narrow" w:cs="Arial"/>
          <w:b/>
          <w:bCs/>
          <w:sz w:val="22"/>
          <w:szCs w:val="22"/>
        </w:rPr>
        <w:t xml:space="preserve">USUARIO RESPONSABLE </w:t>
      </w:r>
      <w:r>
        <w:rPr>
          <w:rFonts w:ascii="Arial Narrow" w:hAnsi="Arial Narrow" w:cs="Arial"/>
          <w:sz w:val="22"/>
          <w:szCs w:val="22"/>
        </w:rPr>
        <w:t>en</w:t>
      </w:r>
      <w:r>
        <w:rPr>
          <w:rFonts w:ascii="Arial Narrow" w:hAnsi="Arial Narrow" w:cs="Arial"/>
          <w:b/>
          <w:bCs/>
          <w:sz w:val="22"/>
          <w:szCs w:val="22"/>
        </w:rPr>
        <w:t xml:space="preserve"> CALIDAD DE TENEDOR </w:t>
      </w:r>
      <w:r>
        <w:rPr>
          <w:rFonts w:ascii="Arial Narrow" w:hAnsi="Arial Narrow"/>
          <w:sz w:val="22"/>
          <w:szCs w:val="22"/>
        </w:rPr>
        <w:t>y, de ser procedente, efectuar la recuperación del valor del bien, conforme a la normatividad vigente y a lo estipulado en el contrato de prestación de servicios.</w:t>
      </w:r>
    </w:p>
    <w:p w14:paraId="7947D46D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53AD63C4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DD92DF2" w14:textId="77777777" w:rsidR="004B2C31" w:rsidRDefault="00725EFC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Se firma a los ____ días del mes de _____________ del año 202___.</w:t>
      </w:r>
    </w:p>
    <w:p w14:paraId="4FC46B4A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3D54CF93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9ABFE22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  <w:sectPr w:rsidR="004B2C31">
          <w:headerReference w:type="default" r:id="rId9"/>
          <w:footerReference w:type="default" r:id="rId10"/>
          <w:pgSz w:w="12242" w:h="15842"/>
          <w:pgMar w:top="1418" w:right="1701" w:bottom="1418" w:left="1701" w:header="709" w:footer="709" w:gutter="0"/>
          <w:cols w:space="708"/>
          <w:docGrid w:linePitch="360"/>
        </w:sectPr>
      </w:pPr>
    </w:p>
    <w:p w14:paraId="56416658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Quien Entrega (Soporte TI)</w:t>
      </w:r>
    </w:p>
    <w:p w14:paraId="260031E2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708684DD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Nombre: ________________________</w:t>
      </w:r>
    </w:p>
    <w:p w14:paraId="73A40359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C.C. No.: ________________________</w:t>
      </w:r>
    </w:p>
    <w:p w14:paraId="76217147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Firma: __________________________</w:t>
      </w:r>
    </w:p>
    <w:p w14:paraId="7C03AC0C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 xml:space="preserve">Quien Recibe (Usuario Responsable) </w:t>
      </w:r>
    </w:p>
    <w:p w14:paraId="33EC40EC" w14:textId="77777777" w:rsidR="004B2C31" w:rsidRDefault="004B2C31">
      <w:pPr>
        <w:jc w:val="both"/>
        <w:rPr>
          <w:rFonts w:ascii="Arial Narrow" w:hAnsi="Arial Narrow" w:cs="Arial"/>
          <w:b/>
          <w:bCs/>
          <w:sz w:val="22"/>
          <w:szCs w:val="22"/>
        </w:rPr>
      </w:pPr>
    </w:p>
    <w:p w14:paraId="09835B41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Nombre: _________________________</w:t>
      </w:r>
    </w:p>
    <w:p w14:paraId="0F5084F6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C.C. No.: ________________________</w:t>
      </w:r>
    </w:p>
    <w:p w14:paraId="1F099BA0" w14:textId="77777777" w:rsidR="004B2C31" w:rsidRDefault="00725EFC">
      <w:pPr>
        <w:jc w:val="both"/>
        <w:rPr>
          <w:rFonts w:ascii="Arial Narrow" w:hAnsi="Arial Narrow" w:cs="Arial"/>
          <w:b/>
          <w:bCs/>
          <w:sz w:val="22"/>
          <w:szCs w:val="22"/>
        </w:rPr>
      </w:pPr>
      <w:r>
        <w:rPr>
          <w:rFonts w:ascii="Arial Narrow" w:hAnsi="Arial Narrow" w:cs="Arial"/>
          <w:b/>
          <w:bCs/>
          <w:sz w:val="22"/>
          <w:szCs w:val="22"/>
        </w:rPr>
        <w:t>Firma: ___________________________</w:t>
      </w:r>
    </w:p>
    <w:p w14:paraId="4EA3FCD3" w14:textId="77777777" w:rsidR="004B2C31" w:rsidRDefault="004B2C31">
      <w:pPr>
        <w:jc w:val="both"/>
        <w:rPr>
          <w:rFonts w:ascii="Arial Narrow" w:hAnsi="Arial Narrow" w:cs="Arial"/>
          <w:b/>
          <w:sz w:val="22"/>
          <w:szCs w:val="22"/>
        </w:rPr>
        <w:sectPr w:rsidR="004B2C31">
          <w:type w:val="continuous"/>
          <w:pgSz w:w="12242" w:h="15842"/>
          <w:pgMar w:top="1418" w:right="1701" w:bottom="1418" w:left="1701" w:header="709" w:footer="709" w:gutter="0"/>
          <w:cols w:num="2" w:space="720" w:equalWidth="0">
            <w:col w:w="4207" w:space="425"/>
            <w:col w:w="4207"/>
          </w:cols>
          <w:docGrid w:linePitch="360"/>
        </w:sectPr>
      </w:pPr>
    </w:p>
    <w:p w14:paraId="0427113C" w14:textId="77777777" w:rsidR="004B2C31" w:rsidRDefault="004B2C31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69CCD175" w14:textId="77777777" w:rsidR="004B2C31" w:rsidRDefault="004B2C31">
      <w:pPr>
        <w:ind w:left="-567"/>
        <w:jc w:val="both"/>
        <w:rPr>
          <w:rFonts w:ascii="Arial Narrow" w:hAnsi="Arial Narrow" w:cs="Arial"/>
          <w:b/>
          <w:sz w:val="22"/>
          <w:szCs w:val="22"/>
        </w:rPr>
      </w:pPr>
    </w:p>
    <w:p w14:paraId="718C6B37" w14:textId="77777777" w:rsidR="004B2C31" w:rsidRDefault="004B2C31">
      <w:pPr>
        <w:rPr>
          <w:rFonts w:ascii="Arial Narrow" w:hAnsi="Arial Narrow" w:cs="Arial"/>
          <w:sz w:val="24"/>
          <w:szCs w:val="24"/>
          <w:lang w:val="es-CO"/>
        </w:rPr>
      </w:pPr>
    </w:p>
    <w:p w14:paraId="32FA0488" w14:textId="77777777" w:rsidR="004B2C31" w:rsidRDefault="004B2C31">
      <w:pPr>
        <w:jc w:val="both"/>
        <w:rPr>
          <w:rFonts w:ascii="Arial Narrow" w:hAnsi="Arial Narrow" w:cs="Arial"/>
          <w:b/>
          <w:sz w:val="24"/>
          <w:szCs w:val="24"/>
        </w:rPr>
      </w:pPr>
    </w:p>
    <w:sectPr w:rsidR="004B2C31">
      <w:type w:val="continuous"/>
      <w:pgSz w:w="12242" w:h="15842"/>
      <w:pgMar w:top="1411" w:right="1701" w:bottom="141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5EB51B" w14:textId="77777777" w:rsidR="009109C5" w:rsidRDefault="009109C5">
      <w:r>
        <w:separator/>
      </w:r>
    </w:p>
  </w:endnote>
  <w:endnote w:type="continuationSeparator" w:id="0">
    <w:p w14:paraId="70BE955A" w14:textId="77777777" w:rsidR="009109C5" w:rsidRDefault="00910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default"/>
    <w:sig w:usb0="00000000" w:usb1="00000000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3B98A" w14:textId="77777777" w:rsidR="004B2C31" w:rsidRDefault="00725EFC">
    <w:pPr>
      <w:jc w:val="both"/>
      <w:rPr>
        <w:rFonts w:ascii="Arial Narrow" w:hAnsi="Arial Narrow"/>
        <w:sz w:val="16"/>
        <w:szCs w:val="16"/>
        <w:u w:val="single"/>
      </w:rPr>
    </w:pPr>
    <w:r>
      <w:rPr>
        <w:rFonts w:ascii="Arial Narrow" w:hAnsi="Arial Narrow" w:cs="Arial"/>
        <w:b/>
        <w:sz w:val="16"/>
        <w:szCs w:val="16"/>
      </w:rPr>
      <w:t>Nota:</w:t>
    </w:r>
    <w:r>
      <w:rPr>
        <w:rFonts w:ascii="Arial Narrow" w:hAnsi="Arial Narrow"/>
        <w:b/>
        <w:bCs/>
        <w:sz w:val="16"/>
        <w:szCs w:val="16"/>
        <w:u w:val="single"/>
      </w:rPr>
      <w:t xml:space="preserve"> </w:t>
    </w:r>
    <w:r>
      <w:rPr>
        <w:rFonts w:ascii="Arial Narrow" w:hAnsi="Arial Narrow"/>
        <w:sz w:val="16"/>
        <w:szCs w:val="16"/>
        <w:u w:val="single"/>
      </w:rPr>
      <w:t>Como parte de la expresión del acuerdo de voluntades, las partes aceptan el presente documento y se comprometen a su ejecución. Asimismo, se permite la manifestación de aceptación del presente documento a través de firma física, firma digital o a través de la aceptación mediante medios digitales, estos últimos, como mecanismos idóneos conforme a lo establecido en los artículos 6 y 7 de la Ley 527 de 1999.</w:t>
    </w:r>
    <w:r>
      <w:rPr>
        <w:sz w:val="16"/>
        <w:szCs w:val="16"/>
        <w:u w:val="single"/>
      </w:rPr>
      <w:t xml:space="preserve"> </w:t>
    </w:r>
    <w:r>
      <w:rPr>
        <w:rFonts w:ascii="Arial Narrow" w:hAnsi="Arial Narrow"/>
        <w:sz w:val="16"/>
        <w:szCs w:val="16"/>
        <w:u w:val="single"/>
      </w:rPr>
      <w:t>Desde el área de gestión documental se recomienda o se requiere que los correos electrónicos de aceptación del acta deben conservarse y archivarse como soporte de validación de esta. Así mismo, se aclara que esta información no se debe imprimir, sino conservarse digitalmente en formato PDF.</w:t>
    </w:r>
  </w:p>
  <w:p w14:paraId="6E91AECF" w14:textId="77777777" w:rsidR="004B2C31" w:rsidRDefault="00725EFC">
    <w:pPr>
      <w:jc w:val="center"/>
    </w:pPr>
    <w:r>
      <w:rPr>
        <w:noProof/>
        <w:lang w:val="es-CO" w:eastAsia="es-CO"/>
      </w:rPr>
      <w:drawing>
        <wp:inline distT="0" distB="0" distL="0" distR="0" wp14:anchorId="7B19AE68" wp14:editId="2344C6BE">
          <wp:extent cx="5803900" cy="568325"/>
          <wp:effectExtent l="0" t="0" r="6350" b="3175"/>
          <wp:docPr id="19630517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305179" name="Imagen 1"/>
                  <pic:cNvPicPr>
                    <a:picLocks noChangeAspect="1"/>
                  </pic:cNvPicPr>
                </pic:nvPicPr>
                <pic:blipFill>
                  <a:blip r:embed="rId1"/>
                  <a:srcRect l="20412" t="32886" r="22071" b="57097"/>
                  <a:stretch>
                    <a:fillRect/>
                  </a:stretch>
                </pic:blipFill>
                <pic:spPr>
                  <a:xfrm>
                    <a:off x="0" y="0"/>
                    <a:ext cx="5928439" cy="58079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val="es-CO" w:eastAsia="es-CO"/>
      </w:rPr>
      <w:drawing>
        <wp:anchor distT="0" distB="0" distL="114300" distR="114300" simplePos="0" relativeHeight="251659264" behindDoc="0" locked="0" layoutInCell="1" allowOverlap="1" wp14:anchorId="20891D59" wp14:editId="4737AD42">
          <wp:simplePos x="0" y="0"/>
          <wp:positionH relativeFrom="column">
            <wp:posOffset>320675</wp:posOffset>
          </wp:positionH>
          <wp:positionV relativeFrom="paragraph">
            <wp:posOffset>2161540</wp:posOffset>
          </wp:positionV>
          <wp:extent cx="725170" cy="329565"/>
          <wp:effectExtent l="0" t="0" r="0" b="0"/>
          <wp:wrapNone/>
          <wp:docPr id="2" name="2 Imagen" descr="bureauveritas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 Imagen" descr="bureauveritas.bm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5170" cy="329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1E71BF" w14:textId="77777777" w:rsidR="009109C5" w:rsidRDefault="009109C5">
      <w:r>
        <w:separator/>
      </w:r>
    </w:p>
  </w:footnote>
  <w:footnote w:type="continuationSeparator" w:id="0">
    <w:p w14:paraId="2F09E5F8" w14:textId="77777777" w:rsidR="009109C5" w:rsidRDefault="009109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FD66CF" w14:textId="77777777" w:rsidR="004B2C31" w:rsidRDefault="004B2C31">
    <w:pPr>
      <w:pStyle w:val="Encabezado"/>
    </w:pPr>
  </w:p>
  <w:tbl>
    <w:tblPr>
      <w:tblpPr w:leftFromText="141" w:rightFromText="141" w:vertAnchor="page" w:horzAnchor="margin" w:tblpX="-497" w:tblpY="1029"/>
      <w:tblW w:w="9918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338"/>
      <w:gridCol w:w="5454"/>
      <w:gridCol w:w="2126"/>
    </w:tblGrid>
    <w:tr w:rsidR="004B2C31" w14:paraId="48B46BF0" w14:textId="77777777">
      <w:trPr>
        <w:cantSplit/>
        <w:trHeight w:val="274"/>
      </w:trPr>
      <w:tc>
        <w:tcPr>
          <w:tcW w:w="2338" w:type="dxa"/>
          <w:vMerge w:val="restart"/>
          <w:noWrap/>
          <w:vAlign w:val="bottom"/>
        </w:tcPr>
        <w:p w14:paraId="115DE8FF" w14:textId="77777777" w:rsidR="004B2C31" w:rsidRDefault="00725EFC">
          <w:pPr>
            <w:rPr>
              <w:rFonts w:ascii="Arial Narrow" w:hAnsi="Arial Narrow"/>
              <w:color w:val="000000"/>
            </w:rPr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60800" behindDoc="1" locked="0" layoutInCell="1" allowOverlap="1" wp14:anchorId="588F1E03" wp14:editId="190B9F96">
                <wp:simplePos x="1120140" y="662940"/>
                <wp:positionH relativeFrom="margin">
                  <wp:posOffset>333375</wp:posOffset>
                </wp:positionH>
                <wp:positionV relativeFrom="margin">
                  <wp:posOffset>83820</wp:posOffset>
                </wp:positionV>
                <wp:extent cx="685800" cy="704850"/>
                <wp:effectExtent l="0" t="0" r="0" b="0"/>
                <wp:wrapSquare wrapText="bothSides"/>
                <wp:docPr id="910548925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10548925" name="Imagen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b="-113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85800" cy="704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454" w:type="dxa"/>
          <w:vMerge w:val="restart"/>
          <w:vAlign w:val="center"/>
        </w:tcPr>
        <w:p w14:paraId="5AC03149" w14:textId="77777777" w:rsidR="004B2C31" w:rsidRDefault="00725EFC">
          <w:pPr>
            <w:jc w:val="center"/>
            <w:rPr>
              <w:rFonts w:ascii="Arial Narrow" w:hAnsi="Arial Narrow"/>
              <w:b/>
              <w:color w:val="000000"/>
            </w:rPr>
          </w:pPr>
          <w:r>
            <w:rPr>
              <w:rFonts w:ascii="Arial Narrow" w:hAnsi="Arial Narrow"/>
              <w:b/>
              <w:color w:val="000000"/>
            </w:rPr>
            <w:t>GESTIÓN DE TECNOLOGÍAS DE LA INFORMACIÓN</w:t>
          </w:r>
        </w:p>
        <w:p w14:paraId="1A2FB5A2" w14:textId="77777777" w:rsidR="004B2C31" w:rsidRDefault="004B2C31">
          <w:pPr>
            <w:jc w:val="center"/>
            <w:rPr>
              <w:rFonts w:ascii="Arial Narrow" w:hAnsi="Arial Narrow"/>
              <w:b/>
              <w:color w:val="000000"/>
            </w:rPr>
          </w:pPr>
        </w:p>
      </w:tc>
      <w:tc>
        <w:tcPr>
          <w:tcW w:w="2126" w:type="dxa"/>
          <w:vAlign w:val="center"/>
        </w:tcPr>
        <w:p w14:paraId="3357C1D9" w14:textId="471A9035" w:rsidR="004B2C31" w:rsidRPr="002F1C57" w:rsidRDefault="00725EFC" w:rsidP="002F1C57">
          <w:pPr>
            <w:rPr>
              <w:rFonts w:ascii="Arial Narrow" w:hAnsi="Arial Narrow"/>
              <w:lang w:val="en-US"/>
            </w:rPr>
          </w:pPr>
          <w:r>
            <w:rPr>
              <w:rFonts w:ascii="Arial Narrow" w:hAnsi="Arial Narrow"/>
              <w:b/>
              <w:lang w:val="en-US"/>
            </w:rPr>
            <w:t>Código</w:t>
          </w:r>
          <w:r>
            <w:rPr>
              <w:rFonts w:ascii="Arial Narrow" w:hAnsi="Arial Narrow"/>
              <w:lang w:val="en-US"/>
            </w:rPr>
            <w:t>:</w:t>
          </w:r>
          <w:r w:rsidR="00A572A9">
            <w:rPr>
              <w:rFonts w:ascii="Arial Narrow" w:hAnsi="Arial Narrow"/>
              <w:lang w:val="en-US"/>
            </w:rPr>
            <w:t xml:space="preserve"> </w:t>
          </w:r>
          <w:r w:rsidR="002F1C57" w:rsidRPr="002F1C57">
            <w:rPr>
              <w:rStyle w:val="span"/>
              <w:rFonts w:ascii="Arial Narrow" w:hAnsi="Arial Narrow"/>
              <w:color w:val="5C5C5C"/>
            </w:rPr>
            <w:t>TI-F-00</w:t>
          </w:r>
          <w:r w:rsidR="002C3F85">
            <w:rPr>
              <w:rStyle w:val="span"/>
              <w:rFonts w:ascii="Arial Narrow" w:hAnsi="Arial Narrow"/>
              <w:color w:val="5C5C5C"/>
            </w:rPr>
            <w:t>6</w:t>
          </w:r>
          <w:r>
            <w:rPr>
              <w:rFonts w:ascii="Arial Narrow" w:hAnsi="Arial Narrow"/>
              <w:lang w:val="en-US"/>
            </w:rPr>
            <w:t xml:space="preserve">      </w:t>
          </w:r>
        </w:p>
      </w:tc>
    </w:tr>
    <w:tr w:rsidR="004B2C31" w14:paraId="14FECEA2" w14:textId="77777777">
      <w:trPr>
        <w:trHeight w:val="278"/>
      </w:trPr>
      <w:tc>
        <w:tcPr>
          <w:tcW w:w="2338" w:type="dxa"/>
          <w:vMerge/>
          <w:vAlign w:val="center"/>
        </w:tcPr>
        <w:p w14:paraId="4C9DA250" w14:textId="77777777" w:rsidR="004B2C31" w:rsidRDefault="004B2C31">
          <w:pPr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Merge/>
          <w:vAlign w:val="center"/>
        </w:tcPr>
        <w:p w14:paraId="5668C5E1" w14:textId="77777777" w:rsidR="004B2C31" w:rsidRDefault="004B2C31">
          <w:pPr>
            <w:rPr>
              <w:rFonts w:ascii="Arial Narrow" w:hAnsi="Arial Narrow"/>
              <w:b/>
              <w:bCs/>
              <w:color w:val="000000"/>
            </w:rPr>
          </w:pPr>
        </w:p>
      </w:tc>
      <w:tc>
        <w:tcPr>
          <w:tcW w:w="2126" w:type="dxa"/>
          <w:vAlign w:val="center"/>
        </w:tcPr>
        <w:p w14:paraId="0C7C3B62" w14:textId="66AF079D" w:rsidR="004B2C31" w:rsidRDefault="00725EFC">
          <w:pPr>
            <w:pStyle w:val="Encabezado"/>
            <w:rPr>
              <w:rFonts w:ascii="Arial Narrow" w:hAnsi="Arial Narrow"/>
            </w:rPr>
          </w:pPr>
          <w:r>
            <w:rPr>
              <w:rFonts w:ascii="Arial Narrow" w:hAnsi="Arial Narrow"/>
              <w:b/>
            </w:rPr>
            <w:t>Versión</w:t>
          </w:r>
          <w:r>
            <w:rPr>
              <w:rFonts w:ascii="Arial Narrow" w:hAnsi="Arial Narrow"/>
            </w:rPr>
            <w:t>:</w:t>
          </w:r>
          <w:r w:rsidR="00A572A9">
            <w:rPr>
              <w:rFonts w:ascii="Arial Narrow" w:hAnsi="Arial Narrow"/>
            </w:rPr>
            <w:t xml:space="preserve"> </w:t>
          </w:r>
          <w:r w:rsidR="002C3F85">
            <w:rPr>
              <w:rFonts w:ascii="Arial Narrow" w:hAnsi="Arial Narrow"/>
            </w:rPr>
            <w:t>1</w:t>
          </w:r>
          <w:r>
            <w:rPr>
              <w:rFonts w:ascii="Arial Narrow" w:hAnsi="Arial Narrow"/>
            </w:rPr>
            <w:t xml:space="preserve">                 </w:t>
          </w:r>
        </w:p>
      </w:tc>
    </w:tr>
    <w:tr w:rsidR="004B2C31" w14:paraId="467D2A0D" w14:textId="77777777">
      <w:trPr>
        <w:cantSplit/>
        <w:trHeight w:val="300"/>
      </w:trPr>
      <w:tc>
        <w:tcPr>
          <w:tcW w:w="2338" w:type="dxa"/>
          <w:vMerge/>
          <w:vAlign w:val="center"/>
        </w:tcPr>
        <w:p w14:paraId="0E49E0E4" w14:textId="77777777" w:rsidR="004B2C31" w:rsidRDefault="004B2C3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Align w:val="center"/>
        </w:tcPr>
        <w:p w14:paraId="43453B9B" w14:textId="77777777" w:rsidR="004B2C31" w:rsidRDefault="00725EFC">
          <w:pPr>
            <w:pStyle w:val="Textoindependiente"/>
            <w:jc w:val="center"/>
            <w:rPr>
              <w:rFonts w:ascii="Arial Narrow" w:hAnsi="Arial Narrow"/>
              <w:b/>
              <w:lang w:val="es-CO"/>
            </w:rPr>
          </w:pPr>
          <w:r>
            <w:rPr>
              <w:rFonts w:ascii="Arial Narrow" w:hAnsi="Arial Narrow"/>
              <w:b/>
              <w:lang w:val="es-CO"/>
            </w:rPr>
            <w:t>FORMATO</w:t>
          </w:r>
        </w:p>
      </w:tc>
      <w:tc>
        <w:tcPr>
          <w:tcW w:w="2126" w:type="dxa"/>
          <w:vAlign w:val="center"/>
        </w:tcPr>
        <w:p w14:paraId="520C8CAA" w14:textId="7120F7A2" w:rsidR="004B2C31" w:rsidRDefault="00725EFC">
          <w:pPr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/>
              <w:bCs/>
            </w:rPr>
            <w:t xml:space="preserve">Fecha: </w:t>
          </w:r>
          <w:r w:rsidR="00AB797D">
            <w:rPr>
              <w:rFonts w:ascii="Arial Narrow" w:hAnsi="Arial Narrow"/>
            </w:rPr>
            <w:t>23/07/2026</w:t>
          </w:r>
          <w:r>
            <w:rPr>
              <w:rFonts w:ascii="Arial Narrow" w:hAnsi="Arial Narrow"/>
              <w:b/>
              <w:bCs/>
            </w:rPr>
            <w:t xml:space="preserve">       </w:t>
          </w:r>
        </w:p>
      </w:tc>
    </w:tr>
    <w:tr w:rsidR="004B2C31" w14:paraId="37D0784E" w14:textId="77777777">
      <w:trPr>
        <w:cantSplit/>
        <w:trHeight w:val="300"/>
      </w:trPr>
      <w:tc>
        <w:tcPr>
          <w:tcW w:w="2338" w:type="dxa"/>
          <w:vMerge/>
          <w:vAlign w:val="center"/>
        </w:tcPr>
        <w:p w14:paraId="4AC31BD3" w14:textId="77777777" w:rsidR="004B2C31" w:rsidRDefault="004B2C31">
          <w:pPr>
            <w:jc w:val="center"/>
            <w:rPr>
              <w:rFonts w:ascii="Arial Narrow" w:hAnsi="Arial Narrow"/>
              <w:color w:val="000000"/>
            </w:rPr>
          </w:pPr>
        </w:p>
      </w:tc>
      <w:tc>
        <w:tcPr>
          <w:tcW w:w="5454" w:type="dxa"/>
          <w:vAlign w:val="center"/>
        </w:tcPr>
        <w:p w14:paraId="3A0F4518" w14:textId="77777777" w:rsidR="004B2C31" w:rsidRDefault="00725EFC">
          <w:pPr>
            <w:pStyle w:val="Textoindependiente"/>
            <w:jc w:val="center"/>
            <w:rPr>
              <w:rFonts w:ascii="Arial Narrow" w:hAnsi="Arial Narrow"/>
              <w:b/>
              <w:sz w:val="22"/>
              <w:szCs w:val="22"/>
              <w:lang w:val="es-CO"/>
            </w:rPr>
          </w:pPr>
          <w:r>
            <w:rPr>
              <w:rFonts w:ascii="Arial Narrow" w:hAnsi="Arial Narrow"/>
              <w:b/>
            </w:rPr>
            <w:t xml:space="preserve">ACTA DE </w:t>
          </w:r>
          <w:r>
            <w:rPr>
              <w:rFonts w:ascii="Arial Narrow" w:hAnsi="Arial Narrow"/>
              <w:b/>
              <w:lang w:val="es-CO"/>
            </w:rPr>
            <w:t xml:space="preserve">ENTREGA DE EQUIPO DE COMPUTO </w:t>
          </w:r>
        </w:p>
      </w:tc>
      <w:tc>
        <w:tcPr>
          <w:tcW w:w="2126" w:type="dxa"/>
          <w:vAlign w:val="center"/>
        </w:tcPr>
        <w:p w14:paraId="76DA8295" w14:textId="0B637DD0" w:rsidR="004B2C31" w:rsidRDefault="00725EFC">
          <w:pPr>
            <w:rPr>
              <w:rFonts w:ascii="Arial Narrow" w:hAnsi="Arial Narrow"/>
              <w:bCs/>
            </w:rPr>
          </w:pPr>
          <w:r>
            <w:rPr>
              <w:rFonts w:ascii="Arial Narrow" w:hAnsi="Arial Narrow"/>
              <w:bCs/>
            </w:rPr>
            <w:t xml:space="preserve">Página </w:t>
          </w:r>
          <w:r>
            <w:rPr>
              <w:rFonts w:ascii="Arial" w:hAnsi="Arial" w:cs="Arial"/>
              <w:bCs/>
              <w:sz w:val="18"/>
              <w:szCs w:val="16"/>
            </w:rPr>
            <w:t xml:space="preserve">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PAGE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 w:rsidR="00A572A9">
            <w:rPr>
              <w:rFonts w:ascii="Arial" w:hAnsi="Arial" w:cs="Arial"/>
              <w:bCs/>
              <w:noProof/>
              <w:sz w:val="18"/>
              <w:szCs w:val="16"/>
            </w:rPr>
            <w:t>2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  <w:r>
            <w:rPr>
              <w:rFonts w:ascii="Arial" w:hAnsi="Arial" w:cs="Arial"/>
              <w:bCs/>
              <w:sz w:val="18"/>
              <w:szCs w:val="16"/>
            </w:rPr>
            <w:t xml:space="preserve"> de 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begin"/>
          </w:r>
          <w:r>
            <w:rPr>
              <w:rFonts w:ascii="Arial" w:hAnsi="Arial" w:cs="Arial"/>
              <w:bCs/>
              <w:sz w:val="18"/>
              <w:szCs w:val="16"/>
            </w:rPr>
            <w:instrText xml:space="preserve"> NUMPAGES </w:instrText>
          </w:r>
          <w:r>
            <w:rPr>
              <w:rFonts w:ascii="Arial" w:hAnsi="Arial" w:cs="Arial"/>
              <w:bCs/>
              <w:sz w:val="18"/>
              <w:szCs w:val="16"/>
            </w:rPr>
            <w:fldChar w:fldCharType="separate"/>
          </w:r>
          <w:r w:rsidR="00A572A9">
            <w:rPr>
              <w:rFonts w:ascii="Arial" w:hAnsi="Arial" w:cs="Arial"/>
              <w:bCs/>
              <w:noProof/>
              <w:sz w:val="18"/>
              <w:szCs w:val="16"/>
            </w:rPr>
            <w:t>4</w:t>
          </w:r>
          <w:r>
            <w:rPr>
              <w:rFonts w:ascii="Arial" w:hAnsi="Arial" w:cs="Arial"/>
              <w:bCs/>
              <w:sz w:val="18"/>
              <w:szCs w:val="16"/>
            </w:rPr>
            <w:fldChar w:fldCharType="end"/>
          </w:r>
        </w:p>
      </w:tc>
    </w:tr>
  </w:tbl>
  <w:p w14:paraId="53A40AA6" w14:textId="77777777" w:rsidR="004B2C31" w:rsidRDefault="004B2C3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413873"/>
    <w:multiLevelType w:val="multilevel"/>
    <w:tmpl w:val="4F413873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BE6CEDF"/>
    <w:multiLevelType w:val="singleLevel"/>
    <w:tmpl w:val="5BE6CEDF"/>
    <w:lvl w:ilvl="0">
      <w:start w:val="1"/>
      <w:numFmt w:val="decimal"/>
      <w:suff w:val="space"/>
      <w:lvlText w:val="%1."/>
      <w:lvlJc w:val="left"/>
    </w:lvl>
  </w:abstractNum>
  <w:abstractNum w:abstractNumId="2" w15:restartNumberingAfterBreak="0">
    <w:nsid w:val="6A0F1FEF"/>
    <w:multiLevelType w:val="multilevel"/>
    <w:tmpl w:val="6A0F1FEF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2038385382">
    <w:abstractNumId w:val="1"/>
  </w:num>
  <w:num w:numId="2" w16cid:durableId="1097672357">
    <w:abstractNumId w:val="0"/>
  </w:num>
  <w:num w:numId="3" w16cid:durableId="14406832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1285"/>
    <w:rsid w:val="00001751"/>
    <w:rsid w:val="00006594"/>
    <w:rsid w:val="000240AA"/>
    <w:rsid w:val="00054810"/>
    <w:rsid w:val="00061844"/>
    <w:rsid w:val="00067521"/>
    <w:rsid w:val="000709BF"/>
    <w:rsid w:val="000730D5"/>
    <w:rsid w:val="00083491"/>
    <w:rsid w:val="00092D10"/>
    <w:rsid w:val="000C24F3"/>
    <w:rsid w:val="000C78B7"/>
    <w:rsid w:val="000E726B"/>
    <w:rsid w:val="000F49A7"/>
    <w:rsid w:val="00123DA2"/>
    <w:rsid w:val="001242A4"/>
    <w:rsid w:val="00140F11"/>
    <w:rsid w:val="00141863"/>
    <w:rsid w:val="0014785C"/>
    <w:rsid w:val="0016751A"/>
    <w:rsid w:val="00167E26"/>
    <w:rsid w:val="001A2351"/>
    <w:rsid w:val="001D6431"/>
    <w:rsid w:val="001E4C2E"/>
    <w:rsid w:val="001E5A7C"/>
    <w:rsid w:val="00230CC9"/>
    <w:rsid w:val="002763B7"/>
    <w:rsid w:val="002C0547"/>
    <w:rsid w:val="002C3F85"/>
    <w:rsid w:val="002C5B99"/>
    <w:rsid w:val="002D0A6C"/>
    <w:rsid w:val="002D796E"/>
    <w:rsid w:val="002E142E"/>
    <w:rsid w:val="002F121C"/>
    <w:rsid w:val="002F1C57"/>
    <w:rsid w:val="002F3991"/>
    <w:rsid w:val="00320596"/>
    <w:rsid w:val="00334EF2"/>
    <w:rsid w:val="003603DA"/>
    <w:rsid w:val="00361443"/>
    <w:rsid w:val="003621CD"/>
    <w:rsid w:val="00366CF8"/>
    <w:rsid w:val="00372378"/>
    <w:rsid w:val="0037680D"/>
    <w:rsid w:val="0037746C"/>
    <w:rsid w:val="00391495"/>
    <w:rsid w:val="003B6032"/>
    <w:rsid w:val="003C1A20"/>
    <w:rsid w:val="003E115C"/>
    <w:rsid w:val="00412863"/>
    <w:rsid w:val="00442B93"/>
    <w:rsid w:val="0044430F"/>
    <w:rsid w:val="00461E70"/>
    <w:rsid w:val="004B2C31"/>
    <w:rsid w:val="004B78E6"/>
    <w:rsid w:val="004D0EE8"/>
    <w:rsid w:val="004E4019"/>
    <w:rsid w:val="00500F70"/>
    <w:rsid w:val="005257F5"/>
    <w:rsid w:val="00541285"/>
    <w:rsid w:val="005570B3"/>
    <w:rsid w:val="00597FD7"/>
    <w:rsid w:val="005D6B55"/>
    <w:rsid w:val="005F260A"/>
    <w:rsid w:val="005F6557"/>
    <w:rsid w:val="005F7166"/>
    <w:rsid w:val="006222A1"/>
    <w:rsid w:val="00630A63"/>
    <w:rsid w:val="0063128F"/>
    <w:rsid w:val="006368DE"/>
    <w:rsid w:val="006500AF"/>
    <w:rsid w:val="00671247"/>
    <w:rsid w:val="00671880"/>
    <w:rsid w:val="00673E8F"/>
    <w:rsid w:val="00692C3B"/>
    <w:rsid w:val="00693C5D"/>
    <w:rsid w:val="006A7E30"/>
    <w:rsid w:val="006B6E80"/>
    <w:rsid w:val="006D7F0E"/>
    <w:rsid w:val="006E3262"/>
    <w:rsid w:val="0072118E"/>
    <w:rsid w:val="00722131"/>
    <w:rsid w:val="00723643"/>
    <w:rsid w:val="007240E4"/>
    <w:rsid w:val="00725EFC"/>
    <w:rsid w:val="00732C0F"/>
    <w:rsid w:val="00734B43"/>
    <w:rsid w:val="007375F1"/>
    <w:rsid w:val="00746095"/>
    <w:rsid w:val="00755198"/>
    <w:rsid w:val="007B4AD3"/>
    <w:rsid w:val="007D1B1D"/>
    <w:rsid w:val="008460EB"/>
    <w:rsid w:val="008464F1"/>
    <w:rsid w:val="00866CC8"/>
    <w:rsid w:val="00887BB3"/>
    <w:rsid w:val="008921D0"/>
    <w:rsid w:val="008A0222"/>
    <w:rsid w:val="008A0AA8"/>
    <w:rsid w:val="008A1577"/>
    <w:rsid w:val="008B5006"/>
    <w:rsid w:val="008C12B1"/>
    <w:rsid w:val="008C5112"/>
    <w:rsid w:val="008E1597"/>
    <w:rsid w:val="008E583C"/>
    <w:rsid w:val="009109C5"/>
    <w:rsid w:val="00920F8E"/>
    <w:rsid w:val="00935CDD"/>
    <w:rsid w:val="0093778A"/>
    <w:rsid w:val="00961784"/>
    <w:rsid w:val="00962BB9"/>
    <w:rsid w:val="00973462"/>
    <w:rsid w:val="00982B70"/>
    <w:rsid w:val="00994D66"/>
    <w:rsid w:val="00995525"/>
    <w:rsid w:val="009A3D99"/>
    <w:rsid w:val="009B314D"/>
    <w:rsid w:val="009C7B98"/>
    <w:rsid w:val="009D2413"/>
    <w:rsid w:val="009F386C"/>
    <w:rsid w:val="00A00F3B"/>
    <w:rsid w:val="00A1257F"/>
    <w:rsid w:val="00A153F6"/>
    <w:rsid w:val="00A22FD2"/>
    <w:rsid w:val="00A51FE7"/>
    <w:rsid w:val="00A572A9"/>
    <w:rsid w:val="00A60A58"/>
    <w:rsid w:val="00A637D8"/>
    <w:rsid w:val="00A74029"/>
    <w:rsid w:val="00A85EF9"/>
    <w:rsid w:val="00AB4382"/>
    <w:rsid w:val="00AB56DF"/>
    <w:rsid w:val="00AB797D"/>
    <w:rsid w:val="00AE375F"/>
    <w:rsid w:val="00B06C21"/>
    <w:rsid w:val="00B100E3"/>
    <w:rsid w:val="00B17B04"/>
    <w:rsid w:val="00B33FF6"/>
    <w:rsid w:val="00B37676"/>
    <w:rsid w:val="00B467F8"/>
    <w:rsid w:val="00B63284"/>
    <w:rsid w:val="00B82179"/>
    <w:rsid w:val="00B92D09"/>
    <w:rsid w:val="00BA49AC"/>
    <w:rsid w:val="00BA7208"/>
    <w:rsid w:val="00BB530F"/>
    <w:rsid w:val="00BD4F44"/>
    <w:rsid w:val="00BE34DA"/>
    <w:rsid w:val="00BE7791"/>
    <w:rsid w:val="00BF57DE"/>
    <w:rsid w:val="00C11B3C"/>
    <w:rsid w:val="00C20D7D"/>
    <w:rsid w:val="00C408DF"/>
    <w:rsid w:val="00C55197"/>
    <w:rsid w:val="00C579A4"/>
    <w:rsid w:val="00C67A60"/>
    <w:rsid w:val="00C80589"/>
    <w:rsid w:val="00C849EA"/>
    <w:rsid w:val="00C85087"/>
    <w:rsid w:val="00C86EFE"/>
    <w:rsid w:val="00C92B9D"/>
    <w:rsid w:val="00C93508"/>
    <w:rsid w:val="00C938FB"/>
    <w:rsid w:val="00CA042D"/>
    <w:rsid w:val="00CA2BD6"/>
    <w:rsid w:val="00CC1AC5"/>
    <w:rsid w:val="00CC7EBB"/>
    <w:rsid w:val="00CD082E"/>
    <w:rsid w:val="00CD0FFF"/>
    <w:rsid w:val="00CD4973"/>
    <w:rsid w:val="00CD5E06"/>
    <w:rsid w:val="00CD6787"/>
    <w:rsid w:val="00CF69F2"/>
    <w:rsid w:val="00D13F35"/>
    <w:rsid w:val="00D20437"/>
    <w:rsid w:val="00D2401A"/>
    <w:rsid w:val="00D27E37"/>
    <w:rsid w:val="00D921E9"/>
    <w:rsid w:val="00DB6C1B"/>
    <w:rsid w:val="00DC4C60"/>
    <w:rsid w:val="00DE3927"/>
    <w:rsid w:val="00E22667"/>
    <w:rsid w:val="00E237DF"/>
    <w:rsid w:val="00E26D87"/>
    <w:rsid w:val="00E27985"/>
    <w:rsid w:val="00E72559"/>
    <w:rsid w:val="00E84DB7"/>
    <w:rsid w:val="00E90A89"/>
    <w:rsid w:val="00E915BE"/>
    <w:rsid w:val="00EA1ABE"/>
    <w:rsid w:val="00EC2478"/>
    <w:rsid w:val="00EC49F4"/>
    <w:rsid w:val="00EE2470"/>
    <w:rsid w:val="00EE3A16"/>
    <w:rsid w:val="00EE4D73"/>
    <w:rsid w:val="00EE610B"/>
    <w:rsid w:val="00EF174B"/>
    <w:rsid w:val="00EF5CFA"/>
    <w:rsid w:val="00F4415A"/>
    <w:rsid w:val="00F449F7"/>
    <w:rsid w:val="00F45442"/>
    <w:rsid w:val="00F92706"/>
    <w:rsid w:val="00FA50FA"/>
    <w:rsid w:val="00FB2F11"/>
    <w:rsid w:val="00FC2A71"/>
    <w:rsid w:val="00FD58A5"/>
    <w:rsid w:val="00FF3FB4"/>
    <w:rsid w:val="00FF455E"/>
    <w:rsid w:val="19E34F84"/>
    <w:rsid w:val="1D0267A6"/>
    <w:rsid w:val="1D1F5032"/>
    <w:rsid w:val="305365B1"/>
    <w:rsid w:val="50692A01"/>
    <w:rsid w:val="54427206"/>
    <w:rsid w:val="554D4041"/>
    <w:rsid w:val="59273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,"/>
  <w:listSeparator w:val=";"/>
  <w14:docId w14:val="6A62A7CE"/>
  <w15:docId w15:val="{99CC397B-9661-4806-A038-D1BCBF50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unhideWhenUsed="1" w:qFormat="1"/>
    <w:lsdException w:name="header" w:uiPriority="99" w:qFormat="1"/>
    <w:lsdException w:name="footer" w:uiPriority="99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Encabezado"/>
    <w:next w:val="Normal"/>
    <w:qFormat/>
    <w:pPr>
      <w:keepNext/>
      <w:widowControl w:val="0"/>
      <w:tabs>
        <w:tab w:val="left" w:pos="204"/>
      </w:tabs>
      <w:autoSpaceDE w:val="0"/>
      <w:autoSpaceDN w:val="0"/>
      <w:adjustRightInd w:val="0"/>
      <w:jc w:val="both"/>
      <w:outlineLvl w:val="0"/>
    </w:pPr>
    <w:rPr>
      <w:rFonts w:ascii="Times" w:hAnsi="Times"/>
      <w:b/>
      <w:bCs/>
      <w:i/>
      <w:iCs/>
      <w:sz w:val="16"/>
      <w:szCs w:val="17"/>
      <w:lang w:val="es-MX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outlineLvl w:val="3"/>
    </w:pPr>
    <w:rPr>
      <w:rFonts w:ascii="Arial" w:hAnsi="Arial"/>
      <w:b/>
      <w:bCs/>
      <w:color w:val="000000"/>
    </w:rPr>
  </w:style>
  <w:style w:type="paragraph" w:styleId="Ttulo5">
    <w:name w:val="heading 5"/>
    <w:basedOn w:val="Normal"/>
    <w:next w:val="Normal"/>
    <w:qFormat/>
    <w:pPr>
      <w:keepNext/>
      <w:framePr w:hSpace="141" w:wrap="around" w:vAnchor="page" w:hAnchor="margin" w:x="-650" w:y="2678"/>
      <w:autoSpaceDE w:val="0"/>
      <w:autoSpaceDN w:val="0"/>
      <w:adjustRightInd w:val="0"/>
      <w:jc w:val="center"/>
      <w:outlineLvl w:val="4"/>
    </w:pPr>
    <w:rPr>
      <w:rFonts w:ascii="Arial" w:hAnsi="Arial"/>
      <w:b/>
      <w:bCs/>
      <w:color w:val="000000"/>
    </w:rPr>
  </w:style>
  <w:style w:type="paragraph" w:styleId="Ttulo9">
    <w:name w:val="heading 9"/>
    <w:basedOn w:val="Normal"/>
    <w:next w:val="Normal"/>
    <w:qFormat/>
    <w:pPr>
      <w:keepNext/>
      <w:jc w:val="center"/>
      <w:outlineLvl w:val="8"/>
    </w:pPr>
    <w:rPr>
      <w:b/>
      <w:bCs/>
      <w:sz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qFormat/>
    <w:pPr>
      <w:tabs>
        <w:tab w:val="center" w:pos="4419"/>
        <w:tab w:val="right" w:pos="8838"/>
      </w:tabs>
    </w:pPr>
  </w:style>
  <w:style w:type="character" w:styleId="Refdecomentario">
    <w:name w:val="annotation reference"/>
    <w:basedOn w:val="Fuentedeprrafopredeter"/>
    <w:semiHidden/>
    <w:unhideWhenUsed/>
    <w:qFormat/>
    <w:rPr>
      <w:sz w:val="16"/>
      <w:szCs w:val="16"/>
    </w:rPr>
  </w:style>
  <w:style w:type="character" w:styleId="Nmerodepgina">
    <w:name w:val="page number"/>
    <w:basedOn w:val="Fuentedeprrafopredeter"/>
    <w:qFormat/>
  </w:style>
  <w:style w:type="character" w:styleId="Fuerte">
    <w:name w:val="Strong"/>
    <w:basedOn w:val="Fuentedeprrafopredeter"/>
    <w:uiPriority w:val="22"/>
    <w:qFormat/>
    <w:rPr>
      <w:b/>
      <w:bCs/>
    </w:rPr>
  </w:style>
  <w:style w:type="paragraph" w:styleId="Asuntodelcomentario">
    <w:name w:val="annotation subject"/>
    <w:basedOn w:val="Textocomentario"/>
    <w:next w:val="Textocomentario"/>
    <w:link w:val="AsuntodelcomentarioCar"/>
    <w:semiHidden/>
    <w:unhideWhenUsed/>
    <w:qFormat/>
    <w:rPr>
      <w:b/>
      <w:bCs/>
    </w:rPr>
  </w:style>
  <w:style w:type="paragraph" w:styleId="Textocomentario">
    <w:name w:val="annotation text"/>
    <w:basedOn w:val="Normal"/>
    <w:link w:val="TextocomentarioCar"/>
    <w:unhideWhenUsed/>
    <w:qFormat/>
  </w:style>
  <w:style w:type="paragraph" w:styleId="Textodeglobo">
    <w:name w:val="Balloon Text"/>
    <w:basedOn w:val="Normal"/>
    <w:link w:val="TextodegloboCar"/>
    <w:qFormat/>
    <w:rPr>
      <w:rFonts w:ascii="Tahoma" w:hAnsi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="100" w:beforeAutospacing="1" w:after="100" w:afterAutospacing="1"/>
    </w:pPr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qFormat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link w:val="SubttuloCar"/>
    <w:qFormat/>
    <w:rPr>
      <w:rFonts w:ascii="Bookman Old Style" w:hAnsi="Bookman Old Style"/>
      <w:b/>
    </w:rPr>
  </w:style>
  <w:style w:type="paragraph" w:styleId="Textoindependiente">
    <w:name w:val="Body Text"/>
    <w:basedOn w:val="Normal"/>
    <w:qFormat/>
    <w:pPr>
      <w:jc w:val="both"/>
    </w:pPr>
  </w:style>
  <w:style w:type="paragraph" w:styleId="Ttulo">
    <w:name w:val="Title"/>
    <w:basedOn w:val="Normal"/>
    <w:qFormat/>
    <w:pPr>
      <w:jc w:val="center"/>
    </w:pPr>
    <w:rPr>
      <w:rFonts w:ascii="Bookman Old Style" w:hAnsi="Bookman Old Style"/>
      <w:b/>
    </w:rPr>
  </w:style>
  <w:style w:type="table" w:styleId="Tablaconcuadrcula">
    <w:name w:val="Table Grid"/>
    <w:basedOn w:val="Tablanormal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ttuloCar">
    <w:name w:val="Subtítulo Car"/>
    <w:link w:val="Subttulo"/>
    <w:qFormat/>
    <w:rPr>
      <w:rFonts w:ascii="Bookman Old Style" w:hAnsi="Bookman Old Style"/>
      <w:b/>
      <w:lang w:val="es-ES" w:eastAsia="es-ES"/>
    </w:rPr>
  </w:style>
  <w:style w:type="character" w:customStyle="1" w:styleId="EncabezadoCar">
    <w:name w:val="Encabezado Car"/>
    <w:link w:val="Encabezado"/>
    <w:uiPriority w:val="99"/>
    <w:qFormat/>
    <w:rPr>
      <w:lang w:val="es-ES" w:eastAsia="es-ES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TextodegloboCar">
    <w:name w:val="Texto de globo Car"/>
    <w:link w:val="Textodeglobo"/>
    <w:qFormat/>
    <w:rPr>
      <w:rFonts w:ascii="Tahoma" w:hAnsi="Tahoma" w:cs="Tahoma"/>
      <w:sz w:val="16"/>
      <w:szCs w:val="16"/>
      <w:lang w:val="es-ES" w:eastAsia="es-ES"/>
    </w:rPr>
  </w:style>
  <w:style w:type="character" w:customStyle="1" w:styleId="PiedepginaCar">
    <w:name w:val="Pie de página Car"/>
    <w:link w:val="Piedepgina"/>
    <w:uiPriority w:val="99"/>
    <w:qFormat/>
    <w:rPr>
      <w:lang w:val="es-ES" w:eastAsia="es-ES"/>
    </w:rPr>
  </w:style>
  <w:style w:type="character" w:customStyle="1" w:styleId="TextocomentarioCar">
    <w:name w:val="Texto comentario Car"/>
    <w:basedOn w:val="Fuentedeprrafopredeter"/>
    <w:link w:val="Textocomentario"/>
    <w:qFormat/>
    <w:rPr>
      <w:lang w:val="es-ES" w:eastAsia="es-ES"/>
    </w:rPr>
  </w:style>
  <w:style w:type="character" w:customStyle="1" w:styleId="AsuntodelcomentarioCar">
    <w:name w:val="Asunto del comentario Car"/>
    <w:basedOn w:val="TextocomentarioCar"/>
    <w:link w:val="Asuntodelcomentario"/>
    <w:semiHidden/>
    <w:qFormat/>
    <w:rPr>
      <w:b/>
      <w:bCs/>
      <w:lang w:val="es-ES"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table" w:customStyle="1" w:styleId="Style12">
    <w:name w:val="_Style 12"/>
    <w:basedOn w:val="TableNormal"/>
    <w:qFormat/>
    <w:tblPr>
      <w:tblCellMar>
        <w:left w:w="70" w:type="dxa"/>
        <w:right w:w="70" w:type="dxa"/>
      </w:tblCellMar>
    </w:tblPr>
  </w:style>
  <w:style w:type="table" w:customStyle="1" w:styleId="TableNormal">
    <w:name w:val="Table Normal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3">
    <w:name w:val="_Style 13"/>
    <w:basedOn w:val="TableNormal"/>
    <w:qFormat/>
    <w:tblPr>
      <w:tblCellMar>
        <w:left w:w="70" w:type="dxa"/>
        <w:right w:w="70" w:type="dxa"/>
      </w:tblCellMar>
    </w:tblPr>
  </w:style>
  <w:style w:type="table" w:customStyle="1" w:styleId="Style14">
    <w:name w:val="_Style 14"/>
    <w:basedOn w:val="TableNormal"/>
    <w:qFormat/>
    <w:tblPr>
      <w:tblCellMar>
        <w:left w:w="70" w:type="dxa"/>
        <w:right w:w="70" w:type="dxa"/>
      </w:tblCellMar>
    </w:tblPr>
  </w:style>
  <w:style w:type="character" w:customStyle="1" w:styleId="span">
    <w:name w:val="span"/>
    <w:basedOn w:val="Fuentedeprrafopredeter"/>
    <w:rsid w:val="002F1C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110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513F579C-E64A-42DB-AFCC-B5CADBC54F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818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Elaboró</vt:lpstr>
    </vt:vector>
  </TitlesOfParts>
  <Company>Clinica Magdalena</Company>
  <LinksUpToDate>false</LinksUpToDate>
  <CharactersWithSpaces>5311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Elaboró</dc:title>
  <dc:creator>Depto de Personal</dc:creator>
  <cp:lastModifiedBy>Luz Anyely Guevara Ramirez</cp:lastModifiedBy>
  <cp:revision>2</cp:revision>
  <cp:lastPrinted>2021-06-15T13:45:00Z</cp:lastPrinted>
  <dcterms:created xsi:type="dcterms:W3CDTF">2026-07-23T15:21:00Z</dcterms:created>
  <dcterms:modified xsi:type="dcterms:W3CDTF">2026-07-23T15:21:00Z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3082-12.1.0.26372</vt:lpwstr>
  </property>
  <property fmtid="{D5CDD505-2E9C-101B-9397-08002B2CF9AE}" pid="3" name="ICV">
    <vt:lpwstr>DA72639D1DC94A16B9968902FADD7BDF_12</vt:lpwstr>
  </property>
  <property fmtid="{D5CDD505-2E9C-101B-9397-08002B2CF9AE}" pid="4" name="KSOTemplateDocerSaveRecord">
    <vt:lpwstr>eyJoZGlkIjoiMWI4YjJjZTUzNGNlYTQyODI4ZTEyNDRhODcyM2Y3ZDEiLCJ1c2VySWQiOiIyMTk5MDI0MTI1OTA3In0=</vt:lpwstr>
  </property>
  <property fmtid="{D5CDD505-2E9C-101B-9397-08002B2CF9AE}" pid="5" name="GrammarlyDocumentId">
    <vt:lpwstr>e0f8cbcf-3e8f-4e14-a171-1f4148017075</vt:lpwstr>
  </property>
</Properties>
</file>